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aconcuadrcula"/>
        <w:tblpPr w:leftFromText="141" w:rightFromText="141" w:vertAnchor="page" w:horzAnchor="margin" w:tblpY="3093"/>
        <w:tblW w:w="0" w:type="auto"/>
        <w:tblLook w:val="04A0" w:firstRow="1" w:lastRow="0" w:firstColumn="1" w:lastColumn="0" w:noHBand="0" w:noVBand="1"/>
      </w:tblPr>
      <w:tblGrid>
        <w:gridCol w:w="8828"/>
      </w:tblGrid>
      <w:tr w:rsidRPr="00023311" w:rsidR="008628E8" w:rsidTr="4CECFDB7" w14:paraId="721D9785" w14:textId="77777777">
        <w:tc>
          <w:tcPr>
            <w:tcW w:w="8828" w:type="dxa"/>
            <w:tcMar/>
          </w:tcPr>
          <w:p w:rsidRPr="008628E8" w:rsidR="008628E8" w:rsidP="4CECFDB7" w:rsidRDefault="008628E8" w14:paraId="644D1738" w14:textId="3F3DC950">
            <w:pPr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4CECFDB7" w:rsidR="008628E8">
              <w:rPr>
                <w:rFonts w:ascii="Arial" w:hAnsi="Arial" w:cs="Arial"/>
                <w:b w:val="1"/>
                <w:bCs w:val="1"/>
              </w:rPr>
              <w:t>Nombre del curso</w:t>
            </w:r>
            <w:r w:rsidRPr="4CECFDB7" w:rsidR="008628E8">
              <w:rPr>
                <w:rFonts w:ascii="Arial" w:hAnsi="Arial" w:cs="Arial"/>
                <w:b w:val="1"/>
                <w:bCs w:val="1"/>
                <w:sz w:val="28"/>
                <w:szCs w:val="28"/>
              </w:rPr>
              <w:t xml:space="preserve">: </w:t>
            </w:r>
            <w:r w:rsidRPr="4CECFDB7" w:rsidR="008628E8">
              <w:rPr>
                <w:rFonts w:ascii="Arial" w:hAnsi="Arial" w:cs="Arial"/>
                <w:sz w:val="22"/>
                <w:szCs w:val="22"/>
              </w:rPr>
              <w:t xml:space="preserve"> Laboratorio de Producción Radiofónica</w:t>
            </w:r>
            <w:r w:rsidRPr="4CECFDB7" w:rsidR="097782AD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  <w:p w:rsidRPr="00023311" w:rsidR="008628E8" w:rsidP="008628E8" w:rsidRDefault="008628E8" w14:paraId="26B11273" w14:textId="77777777">
            <w:pPr>
              <w:rPr>
                <w:rFonts w:ascii="Arial" w:hAnsi="Arial" w:cs="Arial"/>
              </w:rPr>
            </w:pPr>
          </w:p>
        </w:tc>
      </w:tr>
      <w:tr w:rsidRPr="00023311" w:rsidR="008628E8" w:rsidTr="4CECFDB7" w14:paraId="4882B39A" w14:textId="77777777">
        <w:tc>
          <w:tcPr>
            <w:tcW w:w="8828" w:type="dxa"/>
            <w:tcMar/>
          </w:tcPr>
          <w:p w:rsidRPr="00023311" w:rsidR="008628E8" w:rsidP="008628E8" w:rsidRDefault="008628E8" w14:paraId="7C80BABF" w14:textId="77777777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Docente:</w:t>
            </w:r>
          </w:p>
          <w:p w:rsidRPr="00023311" w:rsidR="008628E8" w:rsidP="008628E8" w:rsidRDefault="008628E8" w14:paraId="751BD9E2" w14:textId="667F9B02">
            <w:pPr>
              <w:rPr>
                <w:rFonts w:ascii="Arial" w:hAnsi="Arial" w:cs="Arial"/>
              </w:rPr>
            </w:pPr>
            <w:r w:rsidRPr="4CECFDB7" w:rsidR="0C2BA047">
              <w:rPr>
                <w:rFonts w:ascii="Arial" w:hAnsi="Arial" w:cs="Arial"/>
              </w:rPr>
              <w:t>Mtro. Carlos Arnulfo Valencia Hernández</w:t>
            </w:r>
          </w:p>
        </w:tc>
      </w:tr>
      <w:tr w:rsidRPr="00023311" w:rsidR="008628E8" w:rsidTr="4CECFDB7" w14:paraId="499156D3" w14:textId="77777777">
        <w:tc>
          <w:tcPr>
            <w:tcW w:w="8828" w:type="dxa"/>
            <w:tcMar/>
          </w:tcPr>
          <w:p w:rsidRPr="00023311" w:rsidR="008628E8" w:rsidP="008628E8" w:rsidRDefault="008628E8" w14:paraId="382ED4F2" w14:textId="77777777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Día y horario:</w:t>
            </w:r>
          </w:p>
          <w:p w:rsidR="008628E8" w:rsidP="008628E8" w:rsidRDefault="008628E8" w14:paraId="77AC0C2C" w14:textId="1AF8922E">
            <w:pPr>
              <w:rPr>
                <w:rFonts w:ascii="Arial" w:hAnsi="Arial" w:cs="Arial"/>
              </w:rPr>
            </w:pPr>
            <w:r w:rsidRPr="4CECFDB7" w:rsidR="7C480556">
              <w:rPr>
                <w:rFonts w:ascii="Arial" w:hAnsi="Arial" w:cs="Arial"/>
              </w:rPr>
              <w:t xml:space="preserve">Martes de </w:t>
            </w:r>
            <w:r w:rsidRPr="4CECFDB7" w:rsidR="008628E8">
              <w:rPr>
                <w:rFonts w:ascii="Arial" w:hAnsi="Arial" w:cs="Arial"/>
              </w:rPr>
              <w:t xml:space="preserve"> </w:t>
            </w:r>
            <w:r w:rsidRPr="4CECFDB7" w:rsidR="008628E8">
              <w:rPr>
                <w:rFonts w:ascii="Arial" w:hAnsi="Arial" w:cs="Arial"/>
              </w:rPr>
              <w:t>de</w:t>
            </w:r>
            <w:r w:rsidRPr="4CECFDB7" w:rsidR="008628E8">
              <w:rPr>
                <w:rFonts w:ascii="Arial" w:hAnsi="Arial" w:cs="Arial"/>
              </w:rPr>
              <w:t xml:space="preserve"> 1</w:t>
            </w:r>
            <w:r w:rsidRPr="4CECFDB7" w:rsidR="55155A7C">
              <w:rPr>
                <w:rFonts w:ascii="Arial" w:hAnsi="Arial" w:cs="Arial"/>
              </w:rPr>
              <w:t>1</w:t>
            </w:r>
            <w:r w:rsidRPr="4CECFDB7" w:rsidR="008628E8">
              <w:rPr>
                <w:rFonts w:ascii="Arial" w:hAnsi="Arial" w:cs="Arial"/>
              </w:rPr>
              <w:t>:00 a 1</w:t>
            </w:r>
            <w:r w:rsidRPr="4CECFDB7" w:rsidR="369A6373">
              <w:rPr>
                <w:rFonts w:ascii="Arial" w:hAnsi="Arial" w:cs="Arial"/>
              </w:rPr>
              <w:t>3</w:t>
            </w:r>
            <w:r w:rsidRPr="4CECFDB7" w:rsidR="008628E8">
              <w:rPr>
                <w:rFonts w:ascii="Arial" w:hAnsi="Arial" w:cs="Arial"/>
              </w:rPr>
              <w:t xml:space="preserve">:00 </w:t>
            </w:r>
            <w:r w:rsidRPr="4CECFDB7" w:rsidR="008628E8">
              <w:rPr>
                <w:rFonts w:ascii="Arial" w:hAnsi="Arial" w:cs="Arial"/>
              </w:rPr>
              <w:t>hrs</w:t>
            </w:r>
          </w:p>
          <w:p w:rsidRPr="00023311" w:rsidR="008628E8" w:rsidP="4CECFDB7" w:rsidRDefault="008628E8" w14:paraId="7B07E004" w14:textId="56A21A6B">
            <w:pPr>
              <w:rPr>
                <w:rFonts w:ascii="Arial" w:hAnsi="Arial" w:cs="Arial"/>
              </w:rPr>
            </w:pPr>
            <w:r w:rsidRPr="4CECFDB7" w:rsidR="38D59107">
              <w:rPr>
                <w:rFonts w:ascii="Arial" w:hAnsi="Arial" w:cs="Arial"/>
              </w:rPr>
              <w:t>Jueves</w:t>
            </w:r>
            <w:r w:rsidRPr="4CECFDB7" w:rsidR="008628E8">
              <w:rPr>
                <w:rFonts w:ascii="Arial" w:hAnsi="Arial" w:cs="Arial"/>
              </w:rPr>
              <w:t xml:space="preserve"> de </w:t>
            </w:r>
            <w:r w:rsidRPr="4CECFDB7" w:rsidR="089BF6C6">
              <w:rPr>
                <w:rFonts w:ascii="Arial" w:hAnsi="Arial" w:cs="Arial"/>
              </w:rPr>
              <w:t>10</w:t>
            </w:r>
            <w:r w:rsidRPr="4CECFDB7" w:rsidR="008628E8">
              <w:rPr>
                <w:rFonts w:ascii="Arial" w:hAnsi="Arial" w:cs="Arial"/>
              </w:rPr>
              <w:t>:00 a 1</w:t>
            </w:r>
            <w:r w:rsidRPr="4CECFDB7" w:rsidR="6475FF97">
              <w:rPr>
                <w:rFonts w:ascii="Arial" w:hAnsi="Arial" w:cs="Arial"/>
              </w:rPr>
              <w:t>2</w:t>
            </w:r>
            <w:r w:rsidRPr="4CECFDB7" w:rsidR="008628E8">
              <w:rPr>
                <w:rFonts w:ascii="Arial" w:hAnsi="Arial" w:cs="Arial"/>
              </w:rPr>
              <w:t xml:space="preserve">:00 </w:t>
            </w:r>
            <w:r w:rsidRPr="4CECFDB7" w:rsidR="008628E8">
              <w:rPr>
                <w:rFonts w:ascii="Arial" w:hAnsi="Arial" w:cs="Arial"/>
              </w:rPr>
              <w:t>hrs</w:t>
            </w:r>
          </w:p>
          <w:p w:rsidRPr="00023311" w:rsidR="008628E8" w:rsidP="008628E8" w:rsidRDefault="008628E8" w14:paraId="4922728D" w14:textId="433BFA02">
            <w:pPr>
              <w:rPr>
                <w:rFonts w:ascii="Arial" w:hAnsi="Arial" w:cs="Arial"/>
              </w:rPr>
            </w:pPr>
            <w:r w:rsidRPr="4CECFDB7" w:rsidR="207B66EA">
              <w:rPr>
                <w:rFonts w:ascii="Arial" w:hAnsi="Arial" w:cs="Arial"/>
              </w:rPr>
              <w:t>Viernes de 9:00 a 10:00 hrs</w:t>
            </w:r>
          </w:p>
        </w:tc>
      </w:tr>
      <w:tr w:rsidRPr="00023311" w:rsidR="008628E8" w:rsidTr="4CECFDB7" w14:paraId="76852E62" w14:textId="77777777">
        <w:tc>
          <w:tcPr>
            <w:tcW w:w="8828" w:type="dxa"/>
            <w:tcMar/>
          </w:tcPr>
          <w:p w:rsidRPr="00023311" w:rsidR="008628E8" w:rsidP="008628E8" w:rsidRDefault="008628E8" w14:paraId="45AE6A0C" w14:textId="77777777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Cupo máximo</w:t>
            </w:r>
            <w:r>
              <w:rPr>
                <w:rFonts w:ascii="Arial" w:hAnsi="Arial" w:cs="Arial"/>
                <w:b/>
              </w:rPr>
              <w:t>:</w:t>
            </w:r>
          </w:p>
          <w:p w:rsidRPr="00023311" w:rsidR="008628E8" w:rsidP="008628E8" w:rsidRDefault="008628E8" w14:paraId="4F471F36" w14:textId="4F273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Pr="00023311" w:rsidR="008628E8" w:rsidTr="4CECFDB7" w14:paraId="650F2968" w14:textId="77777777">
        <w:tc>
          <w:tcPr>
            <w:tcW w:w="8828" w:type="dxa"/>
            <w:tcMar/>
          </w:tcPr>
          <w:p w:rsidRPr="00023311" w:rsidR="008628E8" w:rsidP="008628E8" w:rsidRDefault="008628E8" w14:paraId="2DAB0DC7" w14:textId="77777777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Criterios de inscripción (si aplica):</w:t>
            </w:r>
          </w:p>
          <w:p w:rsidRPr="00023311" w:rsidR="008628E8" w:rsidP="008628E8" w:rsidRDefault="008628E8" w14:paraId="44289CAB" w14:textId="163C4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Pr="00023311" w:rsidR="008628E8" w:rsidTr="4CECFDB7" w14:paraId="0E9992BC" w14:textId="77777777">
        <w:tc>
          <w:tcPr>
            <w:tcW w:w="8828" w:type="dxa"/>
            <w:tcMar/>
          </w:tcPr>
          <w:p w:rsidR="008628E8" w:rsidP="008628E8" w:rsidRDefault="008628E8" w14:paraId="223DA65A" w14:textId="77777777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Conceptos básicos:</w:t>
            </w:r>
          </w:p>
          <w:p w:rsidRPr="00023311" w:rsidR="008628E8" w:rsidP="4CECFDB7" w:rsidRDefault="008628E8" w14:paraId="32237D33" w14:textId="368114FE">
            <w:pPr>
              <w:rPr>
                <w:rFonts w:ascii="Arial" w:hAnsi="Arial" w:cs="Arial"/>
              </w:rPr>
            </w:pPr>
            <w:r w:rsidRPr="4CECFDB7" w:rsidR="10140DD5">
              <w:rPr>
                <w:rFonts w:ascii="Arial" w:hAnsi="Arial" w:cs="Arial"/>
              </w:rPr>
              <w:t>L</w:t>
            </w:r>
            <w:r w:rsidRPr="4CECFDB7" w:rsidR="3699ED41">
              <w:rPr>
                <w:rFonts w:ascii="Arial" w:hAnsi="Arial" w:cs="Arial"/>
              </w:rPr>
              <w:t>enguaje</w:t>
            </w:r>
            <w:r w:rsidRPr="4CECFDB7" w:rsidR="008628E8">
              <w:rPr>
                <w:rFonts w:ascii="Arial" w:hAnsi="Arial" w:cs="Arial"/>
              </w:rPr>
              <w:t>,</w:t>
            </w:r>
            <w:r w:rsidRPr="4CECFDB7" w:rsidR="651181F6">
              <w:rPr>
                <w:rFonts w:ascii="Arial" w:hAnsi="Arial" w:cs="Arial"/>
              </w:rPr>
              <w:t xml:space="preserve"> </w:t>
            </w:r>
            <w:r w:rsidRPr="4CECFDB7" w:rsidR="264AC5DC">
              <w:rPr>
                <w:rFonts w:ascii="Arial" w:hAnsi="Arial" w:cs="Arial"/>
              </w:rPr>
              <w:t>discurso, creatividad</w:t>
            </w:r>
            <w:r w:rsidRPr="4CECFDB7" w:rsidR="41DA6F70">
              <w:rPr>
                <w:rFonts w:ascii="Arial" w:hAnsi="Arial" w:cs="Arial"/>
              </w:rPr>
              <w:t>, conceptos auditivos</w:t>
            </w:r>
          </w:p>
          <w:p w:rsidRPr="00023311" w:rsidR="008628E8" w:rsidP="008628E8" w:rsidRDefault="008628E8" w14:paraId="4EF0FFFE" w14:textId="77777777">
            <w:pPr>
              <w:rPr>
                <w:rFonts w:ascii="Arial" w:hAnsi="Arial" w:cs="Arial"/>
              </w:rPr>
            </w:pPr>
          </w:p>
        </w:tc>
      </w:tr>
      <w:tr w:rsidRPr="00023311" w:rsidR="008628E8" w:rsidTr="4CECFDB7" w14:paraId="2EB6470D" w14:textId="77777777">
        <w:tc>
          <w:tcPr>
            <w:tcW w:w="8828" w:type="dxa"/>
            <w:tcMar/>
          </w:tcPr>
          <w:p w:rsidRPr="00023311" w:rsidR="008628E8" w:rsidP="008628E8" w:rsidRDefault="008628E8" w14:paraId="1686D157" w14:textId="77777777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Justificación:</w:t>
            </w:r>
          </w:p>
          <w:p w:rsidRPr="00023311" w:rsidR="008628E8" w:rsidP="008628E8" w:rsidRDefault="008628E8" w14:paraId="4D19B8D7" w14:textId="77777777">
            <w:pPr>
              <w:rPr>
                <w:rFonts w:ascii="Arial" w:hAnsi="Arial" w:cs="Arial"/>
              </w:rPr>
            </w:pPr>
          </w:p>
          <w:p w:rsidRPr="00023311" w:rsidR="008628E8" w:rsidP="4CECFDB7" w:rsidRDefault="008628E8" w14:paraId="3A2786F2" w14:textId="281B5081">
            <w:pPr>
              <w:jc w:val="both"/>
              <w:rPr>
                <w:rFonts w:ascii="Arial" w:hAnsi="Arial" w:cs="Arial"/>
              </w:rPr>
            </w:pPr>
            <w:r w:rsidRPr="4CECFDB7" w:rsidR="008628E8">
              <w:rPr>
                <w:rFonts w:ascii="Arial" w:hAnsi="Arial" w:cs="Arial"/>
              </w:rPr>
              <w:t>La radio</w:t>
            </w:r>
            <w:r w:rsidRPr="4CECFDB7" w:rsidR="5685F57B">
              <w:rPr>
                <w:rFonts w:ascii="Arial" w:hAnsi="Arial" w:cs="Arial"/>
              </w:rPr>
              <w:t>, junto a la televisión y el cine,</w:t>
            </w:r>
            <w:r w:rsidRPr="4CECFDB7" w:rsidR="008628E8">
              <w:rPr>
                <w:rFonts w:ascii="Arial" w:hAnsi="Arial" w:cs="Arial"/>
              </w:rPr>
              <w:t xml:space="preserve"> </w:t>
            </w:r>
            <w:r w:rsidRPr="4CECFDB7" w:rsidR="76A5251A">
              <w:rPr>
                <w:rFonts w:ascii="Arial" w:hAnsi="Arial" w:cs="Arial"/>
              </w:rPr>
              <w:t>forma parte de los llamados “medios de comunicación masiva”</w:t>
            </w:r>
            <w:r w:rsidRPr="4CECFDB7" w:rsidR="60405B9A">
              <w:rPr>
                <w:rFonts w:ascii="Arial" w:hAnsi="Arial" w:cs="Arial"/>
              </w:rPr>
              <w:t>, que marcaron un parteaguas social prácticamente todo el siglo XX</w:t>
            </w:r>
            <w:r w:rsidRPr="4CECFDB7" w:rsidR="72201976">
              <w:rPr>
                <w:rFonts w:ascii="Arial" w:hAnsi="Arial" w:cs="Arial"/>
              </w:rPr>
              <w:t>. La Unesco ha enfatizado su importancia, al instaurar</w:t>
            </w:r>
            <w:r w:rsidRPr="4CECFDB7" w:rsidR="1B814BC0">
              <w:rPr>
                <w:rFonts w:ascii="Arial" w:hAnsi="Arial" w:cs="Arial"/>
              </w:rPr>
              <w:t>,</w:t>
            </w:r>
            <w:r w:rsidRPr="4CECFDB7" w:rsidR="72201976">
              <w:rPr>
                <w:rFonts w:ascii="Arial" w:hAnsi="Arial" w:cs="Arial"/>
              </w:rPr>
              <w:t xml:space="preserve"> </w:t>
            </w:r>
            <w:r w:rsidRPr="4CECFDB7" w:rsidR="28741D97">
              <w:rPr>
                <w:rFonts w:ascii="Arial" w:hAnsi="Arial" w:cs="Arial"/>
              </w:rPr>
              <w:t>desde 2011</w:t>
            </w:r>
            <w:r w:rsidRPr="4CECFDB7" w:rsidR="7595E321">
              <w:rPr>
                <w:rFonts w:ascii="Arial" w:hAnsi="Arial" w:cs="Arial"/>
              </w:rPr>
              <w:t>,</w:t>
            </w:r>
            <w:r w:rsidRPr="4CECFDB7" w:rsidR="28741D97">
              <w:rPr>
                <w:rFonts w:ascii="Arial" w:hAnsi="Arial" w:cs="Arial"/>
              </w:rPr>
              <w:t xml:space="preserve"> </w:t>
            </w:r>
            <w:r w:rsidRPr="4CECFDB7" w:rsidR="72201976">
              <w:rPr>
                <w:rFonts w:ascii="Arial" w:hAnsi="Arial" w:cs="Arial"/>
              </w:rPr>
              <w:t>cada 13 de febrero como “día internacional de la radio”</w:t>
            </w:r>
            <w:r w:rsidRPr="4CECFDB7" w:rsidR="1951D22B">
              <w:rPr>
                <w:rFonts w:ascii="Arial" w:hAnsi="Arial" w:cs="Arial"/>
              </w:rPr>
              <w:t>, señalando a</w:t>
            </w:r>
            <w:r w:rsidRPr="4CECFDB7" w:rsidR="4BB851F8">
              <w:rPr>
                <w:rFonts w:ascii="Arial" w:hAnsi="Arial" w:cs="Arial"/>
              </w:rPr>
              <w:t>sí su relevancia como medio impulsor del diálogo, la libertad de expresión</w:t>
            </w:r>
            <w:r w:rsidRPr="4CECFDB7" w:rsidR="4E3C39EB">
              <w:rPr>
                <w:rFonts w:ascii="Arial" w:hAnsi="Arial" w:cs="Arial"/>
              </w:rPr>
              <w:t xml:space="preserve"> y el desarrollo de espacios democráticos.</w:t>
            </w:r>
          </w:p>
          <w:p w:rsidRPr="00023311" w:rsidR="008628E8" w:rsidP="4CECFDB7" w:rsidRDefault="008628E8" w14:paraId="37AE2460" w14:textId="4AEFF061">
            <w:pPr>
              <w:jc w:val="both"/>
              <w:rPr>
                <w:rFonts w:ascii="Arial" w:hAnsi="Arial" w:cs="Arial"/>
              </w:rPr>
            </w:pPr>
            <w:r w:rsidRPr="4CECFDB7" w:rsidR="4E3C39EB">
              <w:rPr>
                <w:rFonts w:ascii="Arial" w:hAnsi="Arial" w:cs="Arial"/>
              </w:rPr>
              <w:t xml:space="preserve">Con la llegada de los “nuevos medios”, propulsados por la revolución electrónica, digital y el internet, la radio tradicional se ha </w:t>
            </w:r>
            <w:r w:rsidRPr="4CECFDB7" w:rsidR="6D759FA5">
              <w:rPr>
                <w:rFonts w:ascii="Arial" w:hAnsi="Arial" w:cs="Arial"/>
              </w:rPr>
              <w:t xml:space="preserve">logrado </w:t>
            </w:r>
            <w:r w:rsidRPr="4CECFDB7" w:rsidR="4E3C39EB">
              <w:rPr>
                <w:rFonts w:ascii="Arial" w:hAnsi="Arial" w:cs="Arial"/>
              </w:rPr>
              <w:t>adapta</w:t>
            </w:r>
            <w:r w:rsidRPr="4CECFDB7" w:rsidR="20B5D1DD">
              <w:rPr>
                <w:rFonts w:ascii="Arial" w:hAnsi="Arial" w:cs="Arial"/>
              </w:rPr>
              <w:t>r</w:t>
            </w:r>
            <w:r w:rsidRPr="4CECFDB7" w:rsidR="2A1754BF">
              <w:rPr>
                <w:rFonts w:ascii="Arial" w:hAnsi="Arial" w:cs="Arial"/>
              </w:rPr>
              <w:t xml:space="preserve"> a nuevas </w:t>
            </w:r>
            <w:r w:rsidRPr="4CECFDB7" w:rsidR="27C5690C">
              <w:rPr>
                <w:rFonts w:ascii="Arial" w:hAnsi="Arial" w:cs="Arial"/>
              </w:rPr>
              <w:t xml:space="preserve">maneras de consumo/recepción mediática: interacción en tiempo real, </w:t>
            </w:r>
            <w:r w:rsidRPr="4CECFDB7" w:rsidR="1B3473ED">
              <w:rPr>
                <w:rFonts w:ascii="Arial" w:hAnsi="Arial" w:cs="Arial"/>
              </w:rPr>
              <w:t xml:space="preserve">rapidez en la difusión de noticias y diversificación exponencial de estilos y maneras de </w:t>
            </w:r>
            <w:r w:rsidRPr="4CECFDB7" w:rsidR="497F84C7">
              <w:rPr>
                <w:rFonts w:ascii="Arial" w:hAnsi="Arial" w:cs="Arial"/>
              </w:rPr>
              <w:t xml:space="preserve">conectar con las audiencias. </w:t>
            </w:r>
            <w:r w:rsidRPr="4CECFDB7" w:rsidR="32B06DE7">
              <w:rPr>
                <w:rFonts w:ascii="Arial" w:hAnsi="Arial" w:cs="Arial"/>
              </w:rPr>
              <w:t xml:space="preserve"> </w:t>
            </w:r>
            <w:r w:rsidRPr="4CECFDB7" w:rsidR="497F84C7">
              <w:rPr>
                <w:rFonts w:ascii="Arial" w:hAnsi="Arial" w:cs="Arial"/>
              </w:rPr>
              <w:t xml:space="preserve">Actualmente, la radio se mantiene en el ecosistema mediático, </w:t>
            </w:r>
            <w:r w:rsidRPr="4CECFDB7" w:rsidR="310EB3B2">
              <w:rPr>
                <w:rFonts w:ascii="Arial" w:hAnsi="Arial" w:cs="Arial"/>
              </w:rPr>
              <w:t xml:space="preserve">interactuando en </w:t>
            </w:r>
            <w:r w:rsidRPr="4CECFDB7" w:rsidR="5F6A9886">
              <w:rPr>
                <w:rFonts w:ascii="Arial" w:hAnsi="Arial" w:cs="Arial"/>
              </w:rPr>
              <w:t>convergencia</w:t>
            </w:r>
            <w:r w:rsidRPr="4CECFDB7" w:rsidR="310EB3B2">
              <w:rPr>
                <w:rFonts w:ascii="Arial" w:hAnsi="Arial" w:cs="Arial"/>
              </w:rPr>
              <w:t xml:space="preserve"> con redes </w:t>
            </w:r>
            <w:r w:rsidRPr="4CECFDB7" w:rsidR="310EB3B2">
              <w:rPr>
                <w:rFonts w:ascii="Arial" w:hAnsi="Arial" w:cs="Arial"/>
              </w:rPr>
              <w:t>sociodigitales</w:t>
            </w:r>
            <w:r w:rsidRPr="4CECFDB7" w:rsidR="310EB3B2">
              <w:rPr>
                <w:rFonts w:ascii="Arial" w:hAnsi="Arial" w:cs="Arial"/>
              </w:rPr>
              <w:t xml:space="preserve">, plataformas de </w:t>
            </w:r>
            <w:r w:rsidRPr="4CECFDB7" w:rsidR="310EB3B2">
              <w:rPr>
                <w:rFonts w:ascii="Arial" w:hAnsi="Arial" w:cs="Arial"/>
              </w:rPr>
              <w:t>streaming</w:t>
            </w:r>
            <w:r w:rsidRPr="4CECFDB7" w:rsidR="310EB3B2">
              <w:rPr>
                <w:rFonts w:ascii="Arial" w:hAnsi="Arial" w:cs="Arial"/>
              </w:rPr>
              <w:t xml:space="preserve">, </w:t>
            </w:r>
            <w:r w:rsidRPr="4CECFDB7" w:rsidR="35447848">
              <w:rPr>
                <w:rFonts w:ascii="Arial" w:hAnsi="Arial" w:cs="Arial"/>
              </w:rPr>
              <w:t>servicios de mensajería instantánea</w:t>
            </w:r>
            <w:r w:rsidRPr="4CECFDB7" w:rsidR="678E2B08">
              <w:rPr>
                <w:rFonts w:ascii="Arial" w:hAnsi="Arial" w:cs="Arial"/>
              </w:rPr>
              <w:t xml:space="preserve"> y eventos masivos con presencialidad física</w:t>
            </w:r>
            <w:r w:rsidRPr="4CECFDB7" w:rsidR="6A2D7D22">
              <w:rPr>
                <w:rFonts w:ascii="Arial" w:hAnsi="Arial" w:cs="Arial"/>
              </w:rPr>
              <w:t xml:space="preserve">. El conocimiento y manejo de habilidades </w:t>
            </w:r>
            <w:r w:rsidRPr="4CECFDB7" w:rsidR="1DAB6448">
              <w:rPr>
                <w:rFonts w:ascii="Arial" w:hAnsi="Arial" w:cs="Arial"/>
              </w:rPr>
              <w:t>relacionadas con la producción radiofónica</w:t>
            </w:r>
            <w:r w:rsidRPr="4CECFDB7" w:rsidR="106F1300">
              <w:rPr>
                <w:rFonts w:ascii="Arial" w:hAnsi="Arial" w:cs="Arial"/>
              </w:rPr>
              <w:t xml:space="preserve"> </w:t>
            </w:r>
            <w:r w:rsidRPr="4CECFDB7" w:rsidR="106F1300">
              <w:rPr>
                <w:rFonts w:ascii="Arial" w:hAnsi="Arial" w:cs="Arial"/>
              </w:rPr>
              <w:t xml:space="preserve">como son </w:t>
            </w:r>
            <w:r w:rsidRPr="4CECFDB7" w:rsidR="30B64D92">
              <w:rPr>
                <w:rFonts w:ascii="Arial" w:hAnsi="Arial" w:cs="Arial"/>
              </w:rPr>
              <w:t xml:space="preserve">la </w:t>
            </w:r>
            <w:r w:rsidRPr="4CECFDB7" w:rsidR="1E28C61D">
              <w:rPr>
                <w:rFonts w:ascii="Arial" w:hAnsi="Arial" w:cs="Arial"/>
              </w:rPr>
              <w:t>creación</w:t>
            </w:r>
            <w:r w:rsidRPr="4CECFDB7" w:rsidR="6B07CD11">
              <w:rPr>
                <w:rFonts w:ascii="Arial" w:hAnsi="Arial" w:cs="Arial"/>
              </w:rPr>
              <w:t>, planeación, dirección y ejecución</w:t>
            </w:r>
            <w:r w:rsidRPr="4CECFDB7" w:rsidR="424F673E">
              <w:rPr>
                <w:rFonts w:ascii="Arial" w:hAnsi="Arial" w:cs="Arial"/>
              </w:rPr>
              <w:t xml:space="preserve"> de conceptos</w:t>
            </w:r>
            <w:r w:rsidRPr="4CECFDB7" w:rsidR="3CBF9AE3">
              <w:rPr>
                <w:rFonts w:ascii="Arial" w:hAnsi="Arial" w:cs="Arial"/>
              </w:rPr>
              <w:t>/espacios</w:t>
            </w:r>
            <w:r w:rsidRPr="4CECFDB7" w:rsidR="424F673E">
              <w:rPr>
                <w:rFonts w:ascii="Arial" w:hAnsi="Arial" w:cs="Arial"/>
              </w:rPr>
              <w:t xml:space="preserve"> radiofónicos</w:t>
            </w:r>
            <w:r w:rsidRPr="4CECFDB7" w:rsidR="2CE9C9F8">
              <w:rPr>
                <w:rFonts w:ascii="Arial" w:hAnsi="Arial" w:cs="Arial"/>
              </w:rPr>
              <w:t xml:space="preserve"> </w:t>
            </w:r>
            <w:r w:rsidRPr="4CECFDB7" w:rsidR="539C9418">
              <w:rPr>
                <w:rFonts w:ascii="Arial" w:hAnsi="Arial" w:cs="Arial"/>
              </w:rPr>
              <w:t>emerge de suma importancia para egresados de trayectorias afines con la cultura, la educación, gestión de políticas públicas y, en general, la comunicación de cualqu</w:t>
            </w:r>
            <w:r w:rsidRPr="4CECFDB7" w:rsidR="2FDC8B11">
              <w:rPr>
                <w:rFonts w:ascii="Arial" w:hAnsi="Arial" w:cs="Arial"/>
              </w:rPr>
              <w:t>ier saber humano.</w:t>
            </w:r>
          </w:p>
        </w:tc>
      </w:tr>
      <w:tr w:rsidRPr="00023311" w:rsidR="008628E8" w:rsidTr="4CECFDB7" w14:paraId="57455B7E" w14:textId="77777777">
        <w:tc>
          <w:tcPr>
            <w:tcW w:w="8828" w:type="dxa"/>
            <w:tcMar/>
          </w:tcPr>
          <w:p w:rsidRPr="00023311" w:rsidR="008628E8" w:rsidP="008628E8" w:rsidRDefault="008628E8" w14:paraId="1996AE1C" w14:textId="77777777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Objetivo general:</w:t>
            </w:r>
          </w:p>
          <w:p w:rsidRPr="00023311" w:rsidR="008628E8" w:rsidP="008628E8" w:rsidRDefault="008628E8" w14:paraId="44A2185A" w14:textId="1173BFE1">
            <w:pPr>
              <w:rPr>
                <w:rFonts w:ascii="Arial" w:hAnsi="Arial" w:cs="Arial"/>
              </w:rPr>
            </w:pPr>
            <w:r w:rsidRPr="4CECFDB7" w:rsidR="7A54C981">
              <w:rPr>
                <w:rFonts w:ascii="Arial" w:hAnsi="Arial" w:cs="Arial"/>
              </w:rPr>
              <w:t xml:space="preserve">Consolidar conocimientos y habilidades específicas en torno a la producción radiofónica, con un sentido de responsabilidad </w:t>
            </w:r>
            <w:r w:rsidRPr="4CECFDB7" w:rsidR="23FED927">
              <w:rPr>
                <w:rFonts w:ascii="Arial" w:hAnsi="Arial" w:cs="Arial"/>
              </w:rPr>
              <w:t xml:space="preserve">y justicia social. </w:t>
            </w:r>
          </w:p>
          <w:p w:rsidRPr="00023311" w:rsidR="008628E8" w:rsidP="008628E8" w:rsidRDefault="008628E8" w14:paraId="198D06AB" w14:textId="77777777">
            <w:pPr>
              <w:rPr>
                <w:rFonts w:ascii="Arial" w:hAnsi="Arial" w:cs="Arial"/>
              </w:rPr>
            </w:pPr>
          </w:p>
          <w:p w:rsidRPr="00023311" w:rsidR="008628E8" w:rsidP="008628E8" w:rsidRDefault="008628E8" w14:paraId="60F94E7F" w14:textId="77777777">
            <w:pPr>
              <w:rPr>
                <w:rFonts w:ascii="Arial" w:hAnsi="Arial" w:cs="Arial"/>
              </w:rPr>
            </w:pPr>
          </w:p>
        </w:tc>
      </w:tr>
      <w:tr w:rsidRPr="00023311" w:rsidR="008628E8" w:rsidTr="4CECFDB7" w14:paraId="10D0411B" w14:textId="77777777">
        <w:tc>
          <w:tcPr>
            <w:tcW w:w="8828" w:type="dxa"/>
            <w:tcMar/>
          </w:tcPr>
          <w:p w:rsidRPr="00023311" w:rsidR="008628E8" w:rsidP="008628E8" w:rsidRDefault="008628E8" w14:paraId="52459D05" w14:textId="503888AB">
            <w:pPr>
              <w:rPr>
                <w:rFonts w:ascii="Arial" w:hAnsi="Arial" w:cs="Arial"/>
                <w:b/>
              </w:rPr>
            </w:pPr>
            <w:r w:rsidRPr="00023311">
              <w:rPr>
                <w:rFonts w:ascii="Arial" w:hAnsi="Arial" w:cs="Arial"/>
                <w:b/>
              </w:rPr>
              <w:t>Objetivo</w:t>
            </w:r>
            <w:r>
              <w:rPr>
                <w:rFonts w:ascii="Arial" w:hAnsi="Arial" w:cs="Arial"/>
                <w:b/>
              </w:rPr>
              <w:t>s</w:t>
            </w:r>
            <w:r w:rsidRPr="0002331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específicos</w:t>
            </w:r>
            <w:r w:rsidRPr="00023311">
              <w:rPr>
                <w:rFonts w:ascii="Arial" w:hAnsi="Arial" w:cs="Arial"/>
                <w:b/>
              </w:rPr>
              <w:t>:</w:t>
            </w:r>
          </w:p>
          <w:p w:rsidR="008628E8" w:rsidP="008628E8" w:rsidRDefault="008628E8" w14:paraId="53A5ACEB" w14:textId="77777777">
            <w:pPr>
              <w:rPr>
                <w:rFonts w:ascii="Arial" w:hAnsi="Arial" w:cs="Arial"/>
              </w:rPr>
            </w:pPr>
          </w:p>
          <w:p w:rsidRPr="003249B9" w:rsidR="008628E8" w:rsidP="008628E8" w:rsidRDefault="008628E8" w14:paraId="15E7A6FD" w14:textId="55C9C8B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CECFDB7" w:rsidR="40B0CB3B">
              <w:rPr>
                <w:rFonts w:ascii="Arial" w:hAnsi="Arial" w:cs="Arial"/>
              </w:rPr>
              <w:t>Explorar y apropiar conceptos y teorizaciones en torno al lenguaje y discurso</w:t>
            </w:r>
            <w:r w:rsidRPr="4CECFDB7" w:rsidR="008628E8">
              <w:rPr>
                <w:rFonts w:ascii="Arial" w:hAnsi="Arial" w:cs="Arial"/>
              </w:rPr>
              <w:t>.</w:t>
            </w:r>
          </w:p>
          <w:p w:rsidRPr="003249B9" w:rsidR="008628E8" w:rsidP="008628E8" w:rsidRDefault="008628E8" w14:paraId="72FDF5CC" w14:textId="1C8C117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CECFDB7" w:rsidR="464F5231">
              <w:rPr>
                <w:rFonts w:ascii="Arial" w:hAnsi="Arial" w:cs="Arial"/>
              </w:rPr>
              <w:t xml:space="preserve">Potenciar habilidades propias de la locución como lo es la creatividad, asertividad, </w:t>
            </w:r>
            <w:r w:rsidRPr="4CECFDB7" w:rsidR="6959BB49">
              <w:rPr>
                <w:rFonts w:ascii="Arial" w:hAnsi="Arial" w:cs="Arial"/>
              </w:rPr>
              <w:t xml:space="preserve">agilidad mental, </w:t>
            </w:r>
            <w:r w:rsidRPr="4CECFDB7" w:rsidR="464F5231">
              <w:rPr>
                <w:rFonts w:ascii="Arial" w:hAnsi="Arial" w:cs="Arial"/>
              </w:rPr>
              <w:t xml:space="preserve">espontaneidad y </w:t>
            </w:r>
            <w:r w:rsidRPr="4CECFDB7" w:rsidR="57FD7020">
              <w:rPr>
                <w:rFonts w:ascii="Arial" w:hAnsi="Arial" w:cs="Arial"/>
              </w:rPr>
              <w:t xml:space="preserve">pensamiento crítico. </w:t>
            </w:r>
          </w:p>
          <w:p w:rsidRPr="00023311" w:rsidR="008628E8" w:rsidP="4CECFDB7" w:rsidRDefault="008628E8" w14:paraId="6B6B5CB3" w14:textId="7735478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CECFDB7" w:rsidR="6F786994">
              <w:rPr>
                <w:rFonts w:ascii="Arial" w:hAnsi="Arial" w:cs="Arial"/>
              </w:rPr>
              <w:t>Crear conceptos auditivos de acuerdo con contextos específicos.</w:t>
            </w:r>
          </w:p>
        </w:tc>
      </w:tr>
      <w:tr w:rsidRPr="00023311" w:rsidR="00A31B4E" w:rsidTr="4CECFDB7" w14:paraId="63907552" w14:textId="77777777">
        <w:tc>
          <w:tcPr>
            <w:tcW w:w="8828" w:type="dxa"/>
            <w:tcMar/>
          </w:tcPr>
          <w:p w:rsidRPr="00AB06FD" w:rsidR="00A31B4E" w:rsidP="007A2810" w:rsidRDefault="002C0921" w14:paraId="205E68E0" w14:textId="77777777">
            <w:pPr>
              <w:rPr>
                <w:rFonts w:ascii="Arial" w:hAnsi="Arial" w:cs="Arial"/>
                <w:b/>
              </w:rPr>
            </w:pPr>
            <w:r w:rsidRPr="4CECFDB7" w:rsidR="002C0921">
              <w:rPr>
                <w:rFonts w:ascii="Arial" w:hAnsi="Arial" w:cs="Arial"/>
                <w:b w:val="1"/>
                <w:bCs w:val="1"/>
              </w:rPr>
              <w:t>Método de trabajo</w:t>
            </w:r>
            <w:r w:rsidRPr="4CECFDB7" w:rsidR="0001479B">
              <w:rPr>
                <w:rFonts w:ascii="Arial" w:hAnsi="Arial" w:cs="Arial"/>
                <w:b w:val="1"/>
                <w:bCs w:val="1"/>
              </w:rPr>
              <w:t>:</w:t>
            </w:r>
          </w:p>
          <w:p w:rsidRPr="00023311" w:rsidR="0001479B" w:rsidP="007A2810" w:rsidRDefault="0001479B" w14:paraId="6636E8DE" w14:textId="12D65273">
            <w:pPr>
              <w:rPr>
                <w:rFonts w:ascii="Arial" w:hAnsi="Arial" w:cs="Arial"/>
              </w:rPr>
            </w:pPr>
            <w:r w:rsidRPr="4CECFDB7" w:rsidR="13A1002D">
              <w:rPr>
                <w:rFonts w:ascii="Arial" w:hAnsi="Arial" w:cs="Arial"/>
              </w:rPr>
              <w:t xml:space="preserve">Se combinarán sesiones teórico-prácticas (martes) de exposición toral del docente, comunidad del diálogo, puestas en común, etc., con </w:t>
            </w:r>
            <w:r w:rsidRPr="4CECFDB7" w:rsidR="5912C7DB">
              <w:rPr>
                <w:rFonts w:ascii="Arial" w:hAnsi="Arial" w:cs="Arial"/>
              </w:rPr>
              <w:t>sesiones prácticas en el Laboratorio de Medios (</w:t>
            </w:r>
            <w:r w:rsidRPr="4CECFDB7" w:rsidR="22D9EB52">
              <w:rPr>
                <w:rFonts w:ascii="Arial" w:hAnsi="Arial" w:cs="Arial"/>
              </w:rPr>
              <w:t>jueves</w:t>
            </w:r>
            <w:r w:rsidRPr="4CECFDB7" w:rsidR="5912C7DB">
              <w:rPr>
                <w:rFonts w:ascii="Arial" w:hAnsi="Arial" w:cs="Arial"/>
              </w:rPr>
              <w:t>), así como de recapitulaciones semanales sobre trabajos, proyectos, etc. (</w:t>
            </w:r>
            <w:r w:rsidRPr="4CECFDB7" w:rsidR="0E98C6ED">
              <w:rPr>
                <w:rFonts w:ascii="Arial" w:hAnsi="Arial" w:cs="Arial"/>
              </w:rPr>
              <w:t>viernes</w:t>
            </w:r>
            <w:r w:rsidRPr="4CECFDB7" w:rsidR="5912C7DB">
              <w:rPr>
                <w:rFonts w:ascii="Arial" w:hAnsi="Arial" w:cs="Arial"/>
              </w:rPr>
              <w:t>)</w:t>
            </w:r>
            <w:r w:rsidRPr="4CECFDB7" w:rsidR="525B2D82">
              <w:rPr>
                <w:rFonts w:ascii="Arial" w:hAnsi="Arial" w:cs="Arial"/>
              </w:rPr>
              <w:t>.</w:t>
            </w:r>
          </w:p>
        </w:tc>
      </w:tr>
      <w:tr w:rsidRPr="00023311" w:rsidR="00A31B4E" w:rsidTr="4CECFDB7" w14:paraId="7A5C6246" w14:textId="77777777">
        <w:tc>
          <w:tcPr>
            <w:tcW w:w="8828" w:type="dxa"/>
            <w:tcMar/>
          </w:tcPr>
          <w:p w:rsidR="00A31B4E" w:rsidP="007A2810" w:rsidRDefault="0001479B" w14:paraId="37F1C17A" w14:textId="77777777">
            <w:pPr>
              <w:rPr>
                <w:rFonts w:ascii="Arial" w:hAnsi="Arial" w:cs="Arial"/>
                <w:b/>
              </w:rPr>
            </w:pPr>
            <w:r w:rsidRPr="00AB06FD">
              <w:rPr>
                <w:rFonts w:ascii="Arial" w:hAnsi="Arial" w:cs="Arial"/>
                <w:b/>
              </w:rPr>
              <w:t>Criterios de evaluación</w:t>
            </w:r>
            <w:r w:rsidRPr="00AB06FD" w:rsidR="00AB06FD">
              <w:rPr>
                <w:rFonts w:ascii="Arial" w:hAnsi="Arial" w:cs="Arial"/>
                <w:b/>
              </w:rPr>
              <w:t>:</w:t>
            </w:r>
          </w:p>
          <w:p w:rsidRPr="008628E8" w:rsidR="008628E8" w:rsidP="4CECFDB7" w:rsidRDefault="008628E8" w14:paraId="4BB0E44B" w14:textId="7F90B932">
            <w:pPr>
              <w:rPr>
                <w:rFonts w:ascii="Arial" w:hAnsi="Arial" w:cs="Arial"/>
              </w:rPr>
            </w:pPr>
            <w:r w:rsidRPr="4CECFDB7" w:rsidR="008628E8">
              <w:rPr>
                <w:rFonts w:ascii="Arial" w:hAnsi="Arial" w:cs="Arial"/>
              </w:rPr>
              <w:t xml:space="preserve">Proyecto de producción: </w:t>
            </w:r>
            <w:r w:rsidRPr="4CECFDB7" w:rsidR="6E63F64C">
              <w:rPr>
                <w:rFonts w:ascii="Arial" w:hAnsi="Arial" w:cs="Arial"/>
              </w:rPr>
              <w:t>4</w:t>
            </w:r>
            <w:r w:rsidRPr="4CECFDB7" w:rsidR="008628E8">
              <w:rPr>
                <w:rFonts w:ascii="Arial" w:hAnsi="Arial" w:cs="Arial"/>
              </w:rPr>
              <w:t>0%</w:t>
            </w:r>
          </w:p>
          <w:p w:rsidRPr="008628E8" w:rsidR="008628E8" w:rsidP="4CECFDB7" w:rsidRDefault="008628E8" w14:paraId="32427C9C" w14:textId="4544C219">
            <w:pPr>
              <w:rPr>
                <w:rFonts w:ascii="Arial" w:hAnsi="Arial" w:cs="Arial"/>
              </w:rPr>
            </w:pPr>
            <w:r w:rsidRPr="4CECFDB7" w:rsidR="10EB53C7">
              <w:rPr>
                <w:rFonts w:ascii="Arial" w:hAnsi="Arial" w:cs="Arial"/>
              </w:rPr>
              <w:t>Rúbrica de actividades y actitudes</w:t>
            </w:r>
            <w:r w:rsidRPr="4CECFDB7" w:rsidR="008628E8">
              <w:rPr>
                <w:rFonts w:ascii="Arial" w:hAnsi="Arial" w:cs="Arial"/>
              </w:rPr>
              <w:t xml:space="preserve">:  </w:t>
            </w:r>
            <w:r w:rsidRPr="4CECFDB7" w:rsidR="77A03797">
              <w:rPr>
                <w:rFonts w:ascii="Arial" w:hAnsi="Arial" w:cs="Arial"/>
              </w:rPr>
              <w:t>6</w:t>
            </w:r>
            <w:r w:rsidRPr="4CECFDB7" w:rsidR="008628E8">
              <w:rPr>
                <w:rFonts w:ascii="Arial" w:hAnsi="Arial" w:cs="Arial"/>
              </w:rPr>
              <w:t>0%</w:t>
            </w:r>
          </w:p>
          <w:p w:rsidRPr="00023311" w:rsidR="0001479B" w:rsidP="4CECFDB7" w:rsidRDefault="0001479B" w14:paraId="68FAD8CF" w14:noSpellErr="1" w14:textId="438267DD">
            <w:pPr>
              <w:pStyle w:val="Normal"/>
              <w:rPr>
                <w:rFonts w:ascii="Arial" w:hAnsi="Arial" w:cs="Arial"/>
              </w:rPr>
            </w:pPr>
          </w:p>
        </w:tc>
      </w:tr>
      <w:tr w:rsidRPr="00023311" w:rsidR="00A31B4E" w:rsidTr="4CECFDB7" w14:paraId="137B153C" w14:textId="77777777">
        <w:tc>
          <w:tcPr>
            <w:tcW w:w="8828" w:type="dxa"/>
            <w:tcMar/>
          </w:tcPr>
          <w:p w:rsidRPr="008628E8" w:rsidR="00A31B4E" w:rsidP="4CECFDB7" w:rsidRDefault="0001479B" w14:paraId="453318E8" w14:textId="77777777" w14:noSpellErr="1">
            <w:pPr>
              <w:rPr>
                <w:rFonts w:ascii="Arial" w:hAnsi="Arial" w:cs="Arial"/>
                <w:b w:val="1"/>
                <w:bCs w:val="1"/>
              </w:rPr>
            </w:pPr>
            <w:r w:rsidRPr="4CECFDB7" w:rsidR="0001479B">
              <w:rPr>
                <w:rFonts w:ascii="Arial" w:hAnsi="Arial" w:cs="Arial"/>
                <w:b w:val="1"/>
                <w:bCs w:val="1"/>
              </w:rPr>
              <w:t>Temario</w:t>
            </w:r>
            <w:r w:rsidRPr="4CECFDB7" w:rsidR="00AB06FD">
              <w:rPr>
                <w:rFonts w:ascii="Arial" w:hAnsi="Arial" w:cs="Arial"/>
                <w:b w:val="1"/>
                <w:bCs w:val="1"/>
              </w:rPr>
              <w:t>:</w:t>
            </w:r>
          </w:p>
          <w:p w:rsidRPr="008628E8" w:rsidR="008628E8" w:rsidP="4CECFDB7" w:rsidRDefault="008628E8" w14:paraId="32C95D5A" w14:textId="14996924">
            <w:pPr>
              <w:rPr>
                <w:rFonts w:ascii="Arial" w:hAnsi="Arial" w:cs="Arial"/>
              </w:rPr>
            </w:pPr>
            <w:r w:rsidRPr="4CECFDB7" w:rsidR="008628E8">
              <w:rPr>
                <w:rFonts w:ascii="Arial" w:hAnsi="Arial" w:cs="Arial"/>
              </w:rPr>
              <w:t>1.</w:t>
            </w:r>
            <w:r w:rsidRPr="4CECFDB7" w:rsidR="46D6AF64">
              <w:rPr>
                <w:rFonts w:ascii="Arial" w:hAnsi="Arial" w:cs="Arial"/>
              </w:rPr>
              <w:t>Conceptos y teorizaciones en torno al lenguaje y discurso</w:t>
            </w:r>
          </w:p>
          <w:p w:rsidRPr="008628E8" w:rsidR="008628E8" w:rsidP="4CECFDB7" w:rsidRDefault="008628E8" w14:paraId="720F0D79" w14:textId="586E8FF4">
            <w:pPr>
              <w:ind w:left="708"/>
              <w:rPr>
                <w:rFonts w:ascii="Arial" w:hAnsi="Arial" w:cs="Arial"/>
              </w:rPr>
            </w:pPr>
            <w:r w:rsidRPr="4CECFDB7" w:rsidR="008628E8">
              <w:rPr>
                <w:rFonts w:ascii="Arial" w:hAnsi="Arial" w:cs="Arial"/>
              </w:rPr>
              <w:t xml:space="preserve">1.1 </w:t>
            </w:r>
            <w:r w:rsidRPr="4CECFDB7" w:rsidR="71F1DB6A">
              <w:rPr>
                <w:rFonts w:ascii="Arial" w:hAnsi="Arial" w:cs="Arial"/>
              </w:rPr>
              <w:t>Lingüística</w:t>
            </w:r>
            <w:r w:rsidRPr="4CECFDB7" w:rsidR="71F1DB6A">
              <w:rPr>
                <w:rFonts w:ascii="Arial" w:hAnsi="Arial" w:cs="Arial"/>
              </w:rPr>
              <w:t xml:space="preserve"> de Saussure</w:t>
            </w:r>
          </w:p>
          <w:p w:rsidRPr="008628E8" w:rsidR="008628E8" w:rsidP="4CECFDB7" w:rsidRDefault="008628E8" w14:paraId="4684DB9C" w14:textId="663F57BD">
            <w:pPr>
              <w:ind w:left="708"/>
              <w:rPr>
                <w:rFonts w:ascii="Arial" w:hAnsi="Arial" w:cs="Arial"/>
              </w:rPr>
            </w:pPr>
            <w:r w:rsidRPr="4CECFDB7" w:rsidR="008628E8">
              <w:rPr>
                <w:rFonts w:ascii="Arial" w:hAnsi="Arial" w:cs="Arial"/>
              </w:rPr>
              <w:t xml:space="preserve">1.2 </w:t>
            </w:r>
            <w:r w:rsidRPr="4CECFDB7" w:rsidR="592F68AE">
              <w:rPr>
                <w:rFonts w:ascii="Arial" w:hAnsi="Arial" w:cs="Arial"/>
              </w:rPr>
              <w:t>Giro lingüístico: Wittgenstein, Círculo de Viena, es</w:t>
            </w:r>
            <w:r w:rsidRPr="4CECFDB7" w:rsidR="5FEFAA1C">
              <w:rPr>
                <w:rFonts w:ascii="Arial" w:hAnsi="Arial" w:cs="Arial"/>
              </w:rPr>
              <w:t>tructuralismo francés</w:t>
            </w:r>
          </w:p>
          <w:p w:rsidRPr="008628E8" w:rsidR="008628E8" w:rsidP="4CECFDB7" w:rsidRDefault="008628E8" w14:paraId="7CAE7417" w14:textId="79D2CCE5">
            <w:pPr>
              <w:ind w:left="708"/>
              <w:rPr>
                <w:rFonts w:ascii="Arial" w:hAnsi="Arial" w:cs="Arial"/>
              </w:rPr>
            </w:pPr>
            <w:r w:rsidRPr="4CECFDB7" w:rsidR="008628E8">
              <w:rPr>
                <w:rFonts w:ascii="Arial" w:hAnsi="Arial" w:cs="Arial"/>
              </w:rPr>
              <w:t xml:space="preserve">1.3 </w:t>
            </w:r>
            <w:r w:rsidRPr="4CECFDB7" w:rsidR="036F6E63">
              <w:rPr>
                <w:rFonts w:ascii="Arial" w:hAnsi="Arial" w:cs="Arial"/>
              </w:rPr>
              <w:t xml:space="preserve">Posestructuralismo, </w:t>
            </w:r>
            <w:r w:rsidRPr="4CECFDB7" w:rsidR="0CF6185F">
              <w:rPr>
                <w:rFonts w:ascii="Arial" w:hAnsi="Arial" w:cs="Arial"/>
              </w:rPr>
              <w:t xml:space="preserve">Gramsci, Hall, movimientos feministas, indígenas y altermundistas.  </w:t>
            </w:r>
          </w:p>
          <w:p w:rsidRPr="008628E8" w:rsidR="008628E8" w:rsidP="4CECFDB7" w:rsidRDefault="008628E8" w14:paraId="30324048" w14:textId="7C8B568D">
            <w:pPr>
              <w:ind w:left="0"/>
              <w:rPr>
                <w:rFonts w:ascii="Arial" w:hAnsi="Arial" w:cs="Arial"/>
              </w:rPr>
            </w:pPr>
            <w:r w:rsidRPr="4CECFDB7" w:rsidR="008628E8">
              <w:rPr>
                <w:rFonts w:ascii="Arial" w:hAnsi="Arial" w:cs="Arial"/>
              </w:rPr>
              <w:t xml:space="preserve">2. </w:t>
            </w:r>
            <w:r w:rsidRPr="4CECFDB7" w:rsidR="02FF20B1">
              <w:rPr>
                <w:rFonts w:ascii="Arial" w:hAnsi="Arial" w:cs="Arial"/>
              </w:rPr>
              <w:t>Taller de habilidades comunicativas</w:t>
            </w:r>
          </w:p>
          <w:p w:rsidRPr="008628E8" w:rsidR="008628E8" w:rsidP="4CECFDB7" w:rsidRDefault="008628E8" w14:paraId="12D8D683" w14:textId="378EAFAE">
            <w:pPr>
              <w:ind w:left="708"/>
              <w:rPr>
                <w:rFonts w:ascii="Arial" w:hAnsi="Arial" w:cs="Arial"/>
              </w:rPr>
            </w:pPr>
            <w:r w:rsidRPr="4CECFDB7" w:rsidR="008628E8">
              <w:rPr>
                <w:rFonts w:ascii="Arial" w:hAnsi="Arial" w:cs="Arial"/>
              </w:rPr>
              <w:t>2.1 E</w:t>
            </w:r>
            <w:r w:rsidRPr="4CECFDB7" w:rsidR="77489D37">
              <w:rPr>
                <w:rFonts w:ascii="Arial" w:hAnsi="Arial" w:cs="Arial"/>
              </w:rPr>
              <w:t>xplorando el concepto de comunicación</w:t>
            </w:r>
          </w:p>
          <w:p w:rsidRPr="008628E8" w:rsidR="008628E8" w:rsidP="4CECFDB7" w:rsidRDefault="008628E8" w14:paraId="23AA1697" w14:textId="479F1531">
            <w:pPr>
              <w:ind w:left="708"/>
              <w:rPr>
                <w:rFonts w:ascii="Arial" w:hAnsi="Arial" w:cs="Arial"/>
              </w:rPr>
            </w:pPr>
            <w:r w:rsidRPr="4CECFDB7" w:rsidR="008628E8">
              <w:rPr>
                <w:rFonts w:ascii="Arial" w:hAnsi="Arial" w:cs="Arial"/>
              </w:rPr>
              <w:t xml:space="preserve">2.2 </w:t>
            </w:r>
            <w:r w:rsidRPr="4CECFDB7" w:rsidR="7A8DF305">
              <w:rPr>
                <w:rFonts w:ascii="Arial" w:hAnsi="Arial" w:cs="Arial"/>
              </w:rPr>
              <w:t>Creatividad y agilidad mental</w:t>
            </w:r>
          </w:p>
          <w:p w:rsidRPr="008628E8" w:rsidR="00AB06FD" w:rsidP="4CECFDB7" w:rsidRDefault="00AB06FD" w14:paraId="0AE3320A" w14:textId="67E23862">
            <w:pPr>
              <w:ind w:left="708"/>
              <w:rPr>
                <w:rFonts w:ascii="Arial" w:hAnsi="Arial" w:cs="Arial"/>
              </w:rPr>
            </w:pPr>
            <w:r w:rsidRPr="4CECFDB7" w:rsidR="7A8DF305">
              <w:rPr>
                <w:rFonts w:ascii="Arial" w:hAnsi="Arial" w:cs="Arial"/>
              </w:rPr>
              <w:t xml:space="preserve">2.3 Asertividad, espontaneidad y </w:t>
            </w:r>
            <w:r w:rsidRPr="4CECFDB7" w:rsidR="7A8DF305">
              <w:rPr>
                <w:rFonts w:ascii="Arial" w:hAnsi="Arial" w:cs="Arial"/>
              </w:rPr>
              <w:t>persuasión</w:t>
            </w:r>
          </w:p>
          <w:p w:rsidRPr="008628E8" w:rsidR="00AB06FD" w:rsidP="4CECFDB7" w:rsidRDefault="00AB06FD" w14:paraId="01EFBD37" w14:textId="3E96F0AC">
            <w:pPr>
              <w:ind w:left="708"/>
              <w:rPr>
                <w:rFonts w:ascii="Arial" w:hAnsi="Arial" w:cs="Arial"/>
              </w:rPr>
            </w:pPr>
            <w:r w:rsidRPr="4CECFDB7" w:rsidR="7A8DF305">
              <w:rPr>
                <w:rFonts w:ascii="Arial" w:hAnsi="Arial" w:cs="Arial"/>
              </w:rPr>
              <w:t>2.4 Pensamiento crítico</w:t>
            </w:r>
          </w:p>
          <w:p w:rsidRPr="008628E8" w:rsidR="0001479B" w:rsidP="4CECFDB7" w:rsidRDefault="0001479B" w14:paraId="577EF68F" w14:textId="5DCFD257">
            <w:pPr>
              <w:ind w:left="0"/>
              <w:rPr>
                <w:rFonts w:ascii="Arial" w:hAnsi="Arial" w:cs="Arial"/>
              </w:rPr>
            </w:pPr>
            <w:r w:rsidRPr="4CECFDB7" w:rsidR="63F956C2">
              <w:rPr>
                <w:rFonts w:ascii="Arial" w:hAnsi="Arial" w:cs="Arial"/>
              </w:rPr>
              <w:t>3. Creación y ejecución de conceptos auditivos</w:t>
            </w:r>
          </w:p>
          <w:p w:rsidRPr="008628E8" w:rsidR="0001479B" w:rsidP="4CECFDB7" w:rsidRDefault="0001479B" w14:paraId="7D25B950" w14:textId="7D8A8D50">
            <w:pPr>
              <w:ind w:left="708"/>
              <w:rPr>
                <w:rFonts w:ascii="Arial" w:hAnsi="Arial" w:cs="Arial"/>
              </w:rPr>
            </w:pPr>
            <w:r w:rsidRPr="4CECFDB7" w:rsidR="63F956C2">
              <w:rPr>
                <w:rFonts w:ascii="Arial" w:hAnsi="Arial" w:cs="Arial"/>
              </w:rPr>
              <w:t>3.1 Sensibilizació</w:t>
            </w:r>
            <w:r w:rsidRPr="4CECFDB7" w:rsidR="41AB97D9">
              <w:rPr>
                <w:rFonts w:ascii="Arial" w:hAnsi="Arial" w:cs="Arial"/>
              </w:rPr>
              <w:t>n</w:t>
            </w:r>
          </w:p>
          <w:p w:rsidRPr="008628E8" w:rsidR="0001479B" w:rsidP="4CECFDB7" w:rsidRDefault="0001479B" w14:paraId="3AD8AA8B" w14:textId="1785ED73">
            <w:pPr>
              <w:ind w:left="708"/>
              <w:rPr>
                <w:rFonts w:ascii="Arial" w:hAnsi="Arial" w:cs="Arial"/>
              </w:rPr>
            </w:pPr>
            <w:r w:rsidRPr="4CECFDB7" w:rsidR="41AB97D9">
              <w:rPr>
                <w:rFonts w:ascii="Arial" w:hAnsi="Arial" w:cs="Arial"/>
              </w:rPr>
              <w:t>3.2 Creación y planeación</w:t>
            </w:r>
          </w:p>
          <w:p w:rsidRPr="008628E8" w:rsidR="0001479B" w:rsidP="4CECFDB7" w:rsidRDefault="0001479B" w14:paraId="43E1C754" w14:textId="39FC8F4E">
            <w:pPr>
              <w:ind w:left="708"/>
              <w:rPr>
                <w:rFonts w:ascii="Arial" w:hAnsi="Arial" w:cs="Arial"/>
              </w:rPr>
            </w:pPr>
            <w:r w:rsidRPr="4CECFDB7" w:rsidR="41AB97D9">
              <w:rPr>
                <w:rFonts w:ascii="Arial" w:hAnsi="Arial" w:cs="Arial"/>
              </w:rPr>
              <w:t>3.3 Dirección, ejecución y evaluación</w:t>
            </w:r>
          </w:p>
          <w:p w:rsidRPr="008628E8" w:rsidR="0001479B" w:rsidP="4CECFDB7" w:rsidRDefault="0001479B" w14:paraId="653A9536" w14:textId="6DB09DD1">
            <w:pPr>
              <w:pStyle w:val="Normal"/>
              <w:rPr>
                <w:rFonts w:ascii="Arial" w:hAnsi="Arial" w:cs="Arial"/>
              </w:rPr>
            </w:pPr>
          </w:p>
        </w:tc>
      </w:tr>
      <w:tr w:rsidRPr="00023311" w:rsidR="008628E8" w:rsidTr="4CECFDB7" w14:paraId="7721A1FD" w14:textId="77777777">
        <w:tc>
          <w:tcPr>
            <w:tcW w:w="8828" w:type="dxa"/>
            <w:tcMar/>
          </w:tcPr>
          <w:p w:rsidRPr="00DE37AA" w:rsidR="008628E8" w:rsidP="4CECFDB7" w:rsidRDefault="008628E8" w14:paraId="2D2D3933" w14:textId="5C41E0FA">
            <w:pPr>
              <w:spacing/>
              <w:ind w:left="709" w:hanging="709"/>
              <w:contextualSpacing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4CECFDB7" w:rsidR="5AFB27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Berry, R. (2022). What is a </w:t>
            </w:r>
            <w:r w:rsidRPr="4CECFDB7" w:rsidR="5AFB27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podcast?:</w:t>
            </w:r>
            <w:r w:rsidRPr="4CECFDB7" w:rsidR="5AFB27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Mapping the technical, cultural, and sonic boundaries between radio and podcasting. In </w:t>
            </w:r>
            <w:r w:rsidRPr="4CECFDB7" w:rsidR="5AFB279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The Routledge companion to radio and podcast studies</w:t>
            </w:r>
            <w:r w:rsidRPr="4CECFDB7" w:rsidR="5AFB27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(pp. 399-407). Routledge.</w:t>
            </w:r>
            <w:proofErr w:type="spellEnd"/>
          </w:p>
          <w:p w:rsidRPr="00DE37AA" w:rsidR="008628E8" w:rsidP="4CECFDB7" w:rsidRDefault="008628E8" w14:paraId="0438A47E" w14:textId="09408F77">
            <w:pPr>
              <w:spacing/>
              <w:ind w:left="709" w:hanging="709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</w:pPr>
            <w:r w:rsidRPr="4CECFDB7" w:rsidR="5FB990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Cameron, J. (2011). El </w:t>
            </w:r>
            <w:r w:rsidRPr="4CECFDB7" w:rsidR="5FB990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camino</w:t>
            </w:r>
            <w:r w:rsidRPr="4CECFDB7" w:rsidR="5FB990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del </w:t>
            </w:r>
            <w:r w:rsidRPr="4CECFDB7" w:rsidR="5FB990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artista</w:t>
            </w:r>
            <w:r w:rsidRPr="4CECFDB7" w:rsidR="5FB990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. Santillana</w:t>
            </w:r>
          </w:p>
          <w:p w:rsidRPr="00DE37AA" w:rsidR="008628E8" w:rsidP="4CECFDB7" w:rsidRDefault="008628E8" w14:paraId="3A23CF8D" w14:textId="7DF2D9BB">
            <w:pPr>
              <w:spacing/>
              <w:ind w:left="709" w:hanging="709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</w:pPr>
            <w:r w:rsidRPr="4CECFDB7" w:rsidR="2093FD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Cruz Roja Española. </w:t>
            </w:r>
            <w:r w:rsidRPr="4CECFDB7" w:rsidR="3DCB1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(s/r). Guía para </w:t>
            </w:r>
            <w:r w:rsidRPr="4CECFDB7" w:rsidR="3DCB1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el</w:t>
            </w:r>
            <w:r w:rsidRPr="4CECFDB7" w:rsidR="3DCB1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4CECFDB7" w:rsidR="3DCB1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desarrollo</w:t>
            </w:r>
            <w:r w:rsidRPr="4CECFDB7" w:rsidR="3DCB1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y </w:t>
            </w:r>
            <w:r w:rsidRPr="4CECFDB7" w:rsidR="3DCB1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aplicación</w:t>
            </w:r>
            <w:r w:rsidRPr="4CECFDB7" w:rsidR="3DCB1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de la </w:t>
            </w:r>
            <w:r w:rsidRPr="4CECFDB7" w:rsidR="3DCB1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creatividad</w:t>
            </w:r>
            <w:r w:rsidRPr="4CECFDB7" w:rsidR="3DCB1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. </w:t>
            </w:r>
            <w:r w:rsidRPr="4CECFDB7" w:rsidR="3DCB1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Ministerio</w:t>
            </w:r>
            <w:r w:rsidRPr="4CECFDB7" w:rsidR="3DCB1E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de Sanidad España</w:t>
            </w:r>
          </w:p>
          <w:p w:rsidRPr="00DE37AA" w:rsidR="008628E8" w:rsidP="4CECFDB7" w:rsidRDefault="008628E8" w14:paraId="771ED526" w14:textId="75C0431D">
            <w:pPr>
              <w:spacing/>
              <w:ind w:left="709" w:hanging="709"/>
              <w:contextualSpacing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4CECFDB7" w:rsidR="505E44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Fernández, J. L. (2024). </w:t>
            </w:r>
            <w:r w:rsidRPr="4CECFDB7" w:rsidR="505E446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Las cuatro </w:t>
            </w:r>
            <w:r w:rsidRPr="4CECFDB7" w:rsidR="505E446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revoluciones</w:t>
            </w:r>
            <w:r w:rsidRPr="4CECFDB7" w:rsidR="505E446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invisibles: audiencias, de antes de la radio hasta </w:t>
            </w:r>
            <w:r w:rsidRPr="4CECFDB7" w:rsidR="505E446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después</w:t>
            </w:r>
            <w:r w:rsidRPr="4CECFDB7" w:rsidR="505E446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del podcast</w:t>
            </w:r>
            <w:r w:rsidRPr="4CECFDB7" w:rsidR="505E44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. Sb editorial.</w:t>
            </w:r>
          </w:p>
          <w:p w:rsidRPr="00DE37AA" w:rsidR="008628E8" w:rsidP="4CECFDB7" w:rsidRDefault="008628E8" w14:paraId="439A9796" w14:textId="126C3D61">
            <w:pPr>
              <w:spacing/>
              <w:ind w:left="709" w:hanging="709"/>
              <w:contextualSpacing/>
              <w:rPr>
                <w:rFonts w:ascii="Arial" w:hAnsi="Arial" w:cs="Arial"/>
                <w:color w:val="000000" w:themeColor="text1" w:themeTint="FF" w:themeShade="FF"/>
                <w:lang w:val="es-ES"/>
              </w:rPr>
            </w:pPr>
            <w:r w:rsidRPr="4CECFDB7" w:rsidR="3CB05CD3">
              <w:rPr>
                <w:rFonts w:ascii="Arial" w:hAnsi="Arial" w:cs="Arial"/>
                <w:color w:val="000000" w:themeColor="text1" w:themeTint="FF" w:themeShade="FF"/>
                <w:lang w:val="es-ES"/>
              </w:rPr>
              <w:t>Foucault, M. (1996). El orden del discurso. Ediciones de la Piqueta</w:t>
            </w:r>
          </w:p>
          <w:p w:rsidRPr="00DE37AA" w:rsidR="008628E8" w:rsidP="4CECFDB7" w:rsidRDefault="008628E8" w14:paraId="567F6562" w14:textId="5B244792">
            <w:pPr>
              <w:spacing/>
              <w:ind w:left="709" w:hanging="709"/>
              <w:contextualSpacing/>
              <w:rPr>
                <w:rFonts w:ascii="Arial" w:hAnsi="Arial" w:eastAsia="Arial" w:cs="Arial"/>
                <w:noProof w:val="0"/>
                <w:sz w:val="22"/>
                <w:szCs w:val="22"/>
                <w:lang w:val="es-ES"/>
              </w:rPr>
            </w:pPr>
            <w:r w:rsidRPr="4CECFDB7" w:rsidR="60AD4B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s-ES"/>
              </w:rPr>
              <w:t xml:space="preserve">González, R. A., &amp; </w:t>
            </w:r>
            <w:r w:rsidRPr="4CECFDB7" w:rsidR="60AD4B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s-ES"/>
              </w:rPr>
              <w:t>Grandales</w:t>
            </w:r>
            <w:r w:rsidRPr="4CECFDB7" w:rsidR="60AD4B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s-ES"/>
              </w:rPr>
              <w:t xml:space="preserve">, I. M. (2023). </w:t>
            </w:r>
            <w:r w:rsidRPr="4CECFDB7" w:rsidR="60AD4BBB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22222"/>
                <w:sz w:val="22"/>
                <w:szCs w:val="22"/>
                <w:lang w:val="es-ES"/>
              </w:rPr>
              <w:t>¡Al</w:t>
            </w:r>
            <w:r w:rsidRPr="4CECFDB7" w:rsidR="60AD4BBB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22222"/>
                <w:sz w:val="22"/>
                <w:szCs w:val="22"/>
                <w:lang w:val="es-ES"/>
              </w:rPr>
              <w:t xml:space="preserve"> aula! Didáctica de la locución</w:t>
            </w:r>
            <w:r w:rsidRPr="4CECFDB7" w:rsidR="60AD4B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s-ES"/>
              </w:rPr>
              <w:t>. RUTH.</w:t>
            </w:r>
          </w:p>
          <w:p w:rsidRPr="00DE37AA" w:rsidR="008628E8" w:rsidP="4CECFDB7" w:rsidRDefault="008628E8" w14:paraId="0963DB49" w14:textId="238FA471">
            <w:pPr>
              <w:pStyle w:val="Normal"/>
              <w:spacing/>
              <w:ind w:left="709" w:hanging="709"/>
              <w:contextualSpacing/>
              <w:rPr>
                <w:rFonts w:ascii="Arial" w:hAnsi="Arial" w:cs="Arial"/>
                <w:color w:val="000000" w:themeColor="text1" w:themeTint="FF" w:themeShade="FF"/>
                <w:lang w:val="es-ES"/>
              </w:rPr>
            </w:pPr>
            <w:r w:rsidRPr="4CECFDB7" w:rsidR="2A1A26A2">
              <w:rPr>
                <w:rFonts w:ascii="Arial" w:hAnsi="Arial" w:cs="Arial"/>
                <w:color w:val="000000" w:themeColor="text1" w:themeTint="FF" w:themeShade="FF"/>
                <w:lang w:val="es-ES"/>
              </w:rPr>
              <w:t>Hall, S. (2020). El triángulo funesto: raza, etnia, nación. Traficantes de sueños</w:t>
            </w:r>
          </w:p>
          <w:p w:rsidRPr="00DE37AA" w:rsidR="008628E8" w:rsidP="4CECFDB7" w:rsidRDefault="008628E8" w14:paraId="103348EA" w14:textId="4C8B153B">
            <w:pPr>
              <w:pStyle w:val="Normal"/>
              <w:spacing/>
              <w:ind w:left="709" w:hanging="709"/>
              <w:contextualSpacing/>
              <w:rPr>
                <w:rFonts w:ascii="Arial" w:hAnsi="Arial" w:cs="Arial"/>
                <w:color w:val="000000" w:themeColor="text1" w:themeTint="FF" w:themeShade="FF"/>
                <w:lang w:val="es-ES"/>
              </w:rPr>
            </w:pPr>
            <w:r w:rsidRPr="4CECFDB7" w:rsidR="5B27B6F9">
              <w:rPr>
                <w:rFonts w:ascii="Arial" w:hAnsi="Arial" w:cs="Arial"/>
                <w:color w:val="000000" w:themeColor="text1" w:themeTint="FF" w:themeShade="FF"/>
                <w:lang w:val="es-ES"/>
              </w:rPr>
              <w:t xml:space="preserve">Muñoz, G. A. (2006). Hablar en público ¡comunique, impacte y </w:t>
            </w:r>
            <w:r w:rsidRPr="4CECFDB7" w:rsidR="5B27B6F9">
              <w:rPr>
                <w:rFonts w:ascii="Arial" w:hAnsi="Arial" w:cs="Arial"/>
                <w:color w:val="000000" w:themeColor="text1" w:themeTint="FF" w:themeShade="FF"/>
                <w:lang w:val="es-ES"/>
              </w:rPr>
              <w:t>convenza!.</w:t>
            </w:r>
            <w:r w:rsidRPr="4CECFDB7" w:rsidR="5B27B6F9">
              <w:rPr>
                <w:rFonts w:ascii="Arial" w:hAnsi="Arial" w:cs="Arial"/>
                <w:color w:val="000000" w:themeColor="text1" w:themeTint="FF" w:themeShade="FF"/>
                <w:lang w:val="es-ES"/>
              </w:rPr>
              <w:t xml:space="preserve"> Ediciones culturales internacionales</w:t>
            </w:r>
          </w:p>
          <w:p w:rsidRPr="00DE37AA" w:rsidR="008628E8" w:rsidP="4CECFDB7" w:rsidRDefault="008628E8" w14:paraId="25F88674" w14:textId="4D0DFFD5">
            <w:pPr>
              <w:pStyle w:val="Normal"/>
              <w:spacing/>
              <w:ind w:left="709" w:hanging="709"/>
              <w:contextualSpacing/>
              <w:rPr>
                <w:rFonts w:ascii="Arial" w:hAnsi="Arial" w:cs="Arial"/>
                <w:color w:val="000000" w:themeColor="text1" w:themeTint="FF" w:themeShade="FF"/>
                <w:lang w:val="es-ES"/>
              </w:rPr>
            </w:pPr>
            <w:r w:rsidRPr="4CECFDB7" w:rsidR="4B446267">
              <w:rPr>
                <w:rFonts w:ascii="Arial" w:hAnsi="Arial" w:cs="Arial"/>
                <w:color w:val="000000" w:themeColor="text1" w:themeTint="FF" w:themeShade="FF"/>
                <w:lang w:val="es-ES"/>
              </w:rPr>
              <w:t>Scolari</w:t>
            </w:r>
            <w:r w:rsidRPr="4CECFDB7" w:rsidR="4B446267">
              <w:rPr>
                <w:rFonts w:ascii="Arial" w:hAnsi="Arial" w:cs="Arial"/>
                <w:color w:val="000000" w:themeColor="text1" w:themeTint="FF" w:themeShade="FF"/>
                <w:lang w:val="es-ES"/>
              </w:rPr>
              <w:t xml:space="preserve">, C. (2008). </w:t>
            </w:r>
            <w:r w:rsidRPr="4CECFDB7" w:rsidR="4B446267">
              <w:rPr>
                <w:rFonts w:ascii="Arial" w:hAnsi="Arial" w:cs="Arial"/>
                <w:color w:val="000000" w:themeColor="text1" w:themeTint="FF" w:themeShade="FF"/>
                <w:lang w:val="es-ES"/>
              </w:rPr>
              <w:t>Hipermediaciones</w:t>
            </w:r>
            <w:r w:rsidRPr="4CECFDB7" w:rsidR="4B446267">
              <w:rPr>
                <w:rFonts w:ascii="Arial" w:hAnsi="Arial" w:cs="Arial"/>
                <w:color w:val="000000" w:themeColor="text1" w:themeTint="FF" w:themeShade="FF"/>
                <w:lang w:val="es-ES"/>
              </w:rPr>
              <w:t xml:space="preserve">. Elementos para una teoría de la comunicación </w:t>
            </w:r>
            <w:r w:rsidRPr="4CECFDB7" w:rsidR="13F318B2">
              <w:rPr>
                <w:rFonts w:ascii="Arial" w:hAnsi="Arial" w:cs="Arial"/>
                <w:color w:val="000000" w:themeColor="text1" w:themeTint="FF" w:themeShade="FF"/>
                <w:lang w:val="es-ES"/>
              </w:rPr>
              <w:t xml:space="preserve">digital interactiva. Gedisa. </w:t>
            </w:r>
          </w:p>
          <w:p w:rsidRPr="00DE37AA" w:rsidR="008628E8" w:rsidP="4CECFDB7" w:rsidRDefault="008628E8" w14:paraId="5670E1CB" w14:textId="109CBC96">
            <w:pPr>
              <w:spacing/>
              <w:ind w:left="709" w:hanging="709"/>
              <w:contextualSpacing/>
              <w:rPr>
                <w:rFonts w:ascii="Arial" w:hAnsi="Arial" w:cs="Arial"/>
                <w:color w:val="000000" w:themeColor="text1" w:themeTint="FF" w:themeShade="FF"/>
                <w:lang w:val="es-ES"/>
              </w:rPr>
            </w:pPr>
            <w:r w:rsidRPr="4CECFDB7" w:rsidR="13F318B2">
              <w:rPr>
                <w:rFonts w:ascii="Arial" w:hAnsi="Arial" w:cs="Arial"/>
                <w:color w:val="000000" w:themeColor="text1" w:themeTint="FF" w:themeShade="FF"/>
                <w:lang w:val="es-ES"/>
              </w:rPr>
              <w:t xml:space="preserve">Saussure, F. (1945). Curso de </w:t>
            </w:r>
            <w:r w:rsidRPr="4CECFDB7" w:rsidR="13F318B2">
              <w:rPr>
                <w:rFonts w:ascii="Arial" w:hAnsi="Arial" w:cs="Arial"/>
                <w:color w:val="000000" w:themeColor="text1" w:themeTint="FF" w:themeShade="FF"/>
                <w:lang w:val="es-ES"/>
              </w:rPr>
              <w:t>linguística</w:t>
            </w:r>
            <w:r w:rsidRPr="4CECFDB7" w:rsidR="13F318B2">
              <w:rPr>
                <w:rFonts w:ascii="Arial" w:hAnsi="Arial" w:cs="Arial"/>
                <w:color w:val="000000" w:themeColor="text1" w:themeTint="FF" w:themeShade="FF"/>
                <w:lang w:val="es-ES"/>
              </w:rPr>
              <w:t xml:space="preserve"> general. Losada</w:t>
            </w:r>
          </w:p>
          <w:p w:rsidRPr="00DE37AA" w:rsidR="008628E8" w:rsidP="4CECFDB7" w:rsidRDefault="008628E8" w14:paraId="4539683B" w14:textId="1F5CFA71">
            <w:pPr>
              <w:pStyle w:val="Normal"/>
              <w:spacing/>
              <w:ind w:left="709" w:hanging="709"/>
              <w:contextualSpacing/>
              <w:rPr>
                <w:rFonts w:ascii="Arial" w:hAnsi="Arial" w:cs="Arial"/>
                <w:color w:val="000000" w:themeColor="text1"/>
                <w:lang w:val="es"/>
              </w:rPr>
            </w:pPr>
            <w:r w:rsidRPr="4CECFDB7" w:rsidR="7CE0315D">
              <w:rPr>
                <w:rFonts w:ascii="Arial" w:hAnsi="Arial" w:cs="Arial"/>
                <w:color w:val="000000" w:themeColor="text1" w:themeTint="FF" w:themeShade="FF"/>
                <w:lang w:val="es-ES"/>
              </w:rPr>
              <w:t>Suñer-</w:t>
            </w:r>
            <w:r w:rsidRPr="4CECFDB7" w:rsidR="7CE0315D">
              <w:rPr>
                <w:rFonts w:ascii="Arial" w:hAnsi="Arial" w:cs="Arial"/>
                <w:color w:val="000000" w:themeColor="text1" w:themeTint="FF" w:themeShade="FF"/>
                <w:lang w:val="es-ES"/>
              </w:rPr>
              <w:t>Rabaud</w:t>
            </w:r>
            <w:r w:rsidRPr="4CECFDB7" w:rsidR="7CE0315D">
              <w:rPr>
                <w:rFonts w:ascii="Arial" w:hAnsi="Arial" w:cs="Arial"/>
                <w:color w:val="000000" w:themeColor="text1" w:themeTint="FF" w:themeShade="FF"/>
                <w:lang w:val="es-ES"/>
              </w:rPr>
              <w:t xml:space="preserve">, A. (2020). </w:t>
            </w:r>
            <w:r w:rsidRPr="4CECFDB7" w:rsidR="7CE0315D">
              <w:rPr>
                <w:rFonts w:ascii="Arial" w:hAnsi="Arial" w:cs="Arial"/>
                <w:color w:val="000000" w:themeColor="text1" w:themeTint="FF" w:themeShade="FF"/>
                <w:lang w:val="es-ES"/>
              </w:rPr>
              <w:t>Fitnnes</w:t>
            </w:r>
            <w:r w:rsidRPr="4CECFDB7" w:rsidR="7CE0315D">
              <w:rPr>
                <w:rFonts w:ascii="Arial" w:hAnsi="Arial" w:cs="Arial"/>
                <w:color w:val="000000" w:themeColor="text1" w:themeTint="FF" w:themeShade="FF"/>
                <w:lang w:val="es-ES"/>
              </w:rPr>
              <w:t xml:space="preserve"> creativo. </w:t>
            </w:r>
            <w:r w:rsidRPr="4CECFDB7" w:rsidR="7CE0315D">
              <w:rPr>
                <w:rFonts w:ascii="Arial" w:hAnsi="Arial" w:cs="Arial"/>
                <w:color w:val="000000" w:themeColor="text1" w:themeTint="FF" w:themeShade="FF"/>
                <w:lang w:val="es-ES"/>
              </w:rPr>
              <w:t>Universitat</w:t>
            </w:r>
            <w:r w:rsidRPr="4CECFDB7" w:rsidR="7CE0315D">
              <w:rPr>
                <w:rFonts w:ascii="Arial" w:hAnsi="Arial" w:cs="Arial"/>
                <w:color w:val="000000" w:themeColor="text1" w:themeTint="FF" w:themeShade="FF"/>
                <w:lang w:val="es-ES"/>
              </w:rPr>
              <w:t xml:space="preserve"> Oberta de Catalunya.</w:t>
            </w:r>
          </w:p>
          <w:p w:rsidRPr="00023311" w:rsidR="008628E8" w:rsidP="4CECFDB7" w:rsidRDefault="008628E8" w14:paraId="48E793E5" w14:textId="6D52FF4F">
            <w:pPr>
              <w:ind w:left="709" w:hanging="709"/>
              <w:rPr>
                <w:rFonts w:ascii="Arial" w:hAnsi="Arial" w:cs="Arial"/>
                <w:color w:val="000000" w:themeColor="text1" w:themeTint="FF" w:themeShade="FF"/>
                <w:lang w:val="es-ES"/>
              </w:rPr>
            </w:pPr>
            <w:r w:rsidRPr="4CECFDB7" w:rsidR="008628E8">
              <w:rPr>
                <w:rFonts w:ascii="Arial" w:hAnsi="Arial" w:cs="Arial"/>
                <w:color w:val="000000" w:themeColor="text1" w:themeTint="FF" w:themeShade="FF"/>
                <w:lang w:val="es-ES"/>
              </w:rPr>
              <w:t xml:space="preserve"> </w:t>
            </w:r>
            <w:r w:rsidRPr="4CECFDB7" w:rsidR="008628E8">
              <w:rPr>
                <w:rFonts w:ascii="Arial" w:hAnsi="Arial" w:cs="Arial"/>
                <w:color w:val="000000" w:themeColor="text1" w:themeTint="FF" w:themeShade="FF"/>
                <w:lang w:val="es-ES"/>
              </w:rPr>
              <w:t xml:space="preserve"> </w:t>
            </w:r>
          </w:p>
        </w:tc>
      </w:tr>
    </w:tbl>
    <w:p w:rsidR="004B0D83" w:rsidP="4CECFDB7" w:rsidRDefault="00A31B4E" w14:paraId="0FE496B9" w14:noSpellErr="1" w14:textId="46714791">
      <w:pPr>
        <w:pStyle w:val="Normal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D13059F" wp14:editId="2DCB5D42">
            <wp:simplePos x="0" y="0"/>
            <wp:positionH relativeFrom="page">
              <wp:align>left</wp:align>
            </wp:positionH>
            <wp:positionV relativeFrom="paragraph">
              <wp:posOffset>5003539</wp:posOffset>
            </wp:positionV>
            <wp:extent cx="7717491" cy="201953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2" t="75898" r="1081" b="3979"/>
                    <a:stretch/>
                  </pic:blipFill>
                  <pic:spPr bwMode="auto">
                    <a:xfrm>
                      <a:off x="0" y="0"/>
                      <a:ext cx="7717491" cy="2019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0D8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35F5" w:rsidP="00A31B4E" w:rsidRDefault="00AF35F5" w14:paraId="707D2084" w14:textId="77777777">
      <w:pPr>
        <w:spacing w:after="0" w:line="240" w:lineRule="auto"/>
      </w:pPr>
      <w:r>
        <w:separator/>
      </w:r>
    </w:p>
  </w:endnote>
  <w:endnote w:type="continuationSeparator" w:id="0">
    <w:p w:rsidR="00AF35F5" w:rsidP="00A31B4E" w:rsidRDefault="00AF35F5" w14:paraId="62118B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28E8" w:rsidRDefault="008628E8" w14:paraId="53F2A332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31B4E" w:rsidRDefault="00A31B4E" w14:paraId="0A6A8333" w14:textId="7777777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CDDBFA4" wp14:editId="220DCFD2">
          <wp:simplePos x="0" y="0"/>
          <wp:positionH relativeFrom="page">
            <wp:posOffset>5610</wp:posOffset>
          </wp:positionH>
          <wp:positionV relativeFrom="paragraph">
            <wp:posOffset>205269</wp:posOffset>
          </wp:positionV>
          <wp:extent cx="7783195" cy="336343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11"/>
                  <a:stretch/>
                </pic:blipFill>
                <pic:spPr bwMode="auto">
                  <a:xfrm>
                    <a:off x="0" y="0"/>
                    <a:ext cx="7811231" cy="33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28E8" w:rsidRDefault="008628E8" w14:paraId="53E432F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35F5" w:rsidP="00A31B4E" w:rsidRDefault="00AF35F5" w14:paraId="42BDB9EB" w14:textId="77777777">
      <w:pPr>
        <w:spacing w:after="0" w:line="240" w:lineRule="auto"/>
      </w:pPr>
      <w:r>
        <w:separator/>
      </w:r>
    </w:p>
  </w:footnote>
  <w:footnote w:type="continuationSeparator" w:id="0">
    <w:p w:rsidR="00AF35F5" w:rsidP="00A31B4E" w:rsidRDefault="00AF35F5" w14:paraId="1D0C9D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28E8" w:rsidRDefault="008628E8" w14:paraId="009FCBCD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23311" w:rsidR="008628E8" w:rsidP="008628E8" w:rsidRDefault="008628E8" w14:paraId="2AB9A474" w14:textId="77777777">
    <w:pPr>
      <w:rPr>
        <w:rFonts w:ascii="Arial" w:hAnsi="Arial" w:cs="Arial"/>
        <w:b/>
        <w:sz w:val="28"/>
        <w:szCs w:val="28"/>
        <w:u w:val="single"/>
      </w:rPr>
    </w:pPr>
    <w:r w:rsidRPr="00023311">
      <w:rPr>
        <w:rFonts w:ascii="Arial" w:hAnsi="Arial" w:cs="Arial"/>
        <w:noProof/>
        <w:lang w:eastAsia="es-MX"/>
      </w:rPr>
      <w:drawing>
        <wp:inline distT="0" distB="0" distL="0" distR="0" wp14:anchorId="2EE6CA5D" wp14:editId="66EE0B8E">
          <wp:extent cx="903181" cy="894868"/>
          <wp:effectExtent l="0" t="0" r="0" b="635"/>
          <wp:docPr id="4" name="Imagen 4" descr="G:\OneDrive\OneDrive - Universidad de La Ciénega del Estado de Michoacán de Ocampo\Escritorio\ucemi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OneDrive\OneDrive - Universidad de La Ciénega del Estado de Michoacán de Ocampo\Escritorio\ucemic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020" cy="898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3311">
      <w:rPr>
        <w:rFonts w:ascii="Arial" w:hAnsi="Arial" w:cs="Arial"/>
        <w:b/>
        <w:sz w:val="28"/>
        <w:szCs w:val="28"/>
      </w:rPr>
      <w:t xml:space="preserve">                 </w:t>
    </w:r>
    <w:r w:rsidRPr="00023311">
      <w:rPr>
        <w:rFonts w:ascii="Arial" w:hAnsi="Arial" w:cs="Arial"/>
        <w:b/>
        <w:sz w:val="28"/>
        <w:szCs w:val="28"/>
        <w:u w:val="single"/>
      </w:rPr>
      <w:t xml:space="preserve"> Ficha técnica de materia optativa</w:t>
    </w:r>
  </w:p>
  <w:p w:rsidR="008628E8" w:rsidRDefault="008628E8" w14:paraId="61ADFBC2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28E8" w:rsidRDefault="008628E8" w14:paraId="20A5EC2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04FA7"/>
    <w:multiLevelType w:val="hybridMultilevel"/>
    <w:tmpl w:val="04F2FF3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6732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83"/>
    <w:rsid w:val="0001479B"/>
    <w:rsid w:val="00023311"/>
    <w:rsid w:val="001D48BB"/>
    <w:rsid w:val="002C0921"/>
    <w:rsid w:val="003929A2"/>
    <w:rsid w:val="004B0D83"/>
    <w:rsid w:val="00533254"/>
    <w:rsid w:val="00624DC4"/>
    <w:rsid w:val="006B3CE4"/>
    <w:rsid w:val="007A2810"/>
    <w:rsid w:val="007E80A1"/>
    <w:rsid w:val="008628E8"/>
    <w:rsid w:val="00A31B4E"/>
    <w:rsid w:val="00AB06FD"/>
    <w:rsid w:val="00AF35F5"/>
    <w:rsid w:val="00B207D1"/>
    <w:rsid w:val="00CA1F8B"/>
    <w:rsid w:val="00D66DE8"/>
    <w:rsid w:val="016F9D9E"/>
    <w:rsid w:val="025CBD22"/>
    <w:rsid w:val="02611D5B"/>
    <w:rsid w:val="02FF20B1"/>
    <w:rsid w:val="036F6E63"/>
    <w:rsid w:val="0501BF58"/>
    <w:rsid w:val="05F1B4FC"/>
    <w:rsid w:val="06AF6C27"/>
    <w:rsid w:val="07A55C0D"/>
    <w:rsid w:val="0849EF71"/>
    <w:rsid w:val="089BF6C6"/>
    <w:rsid w:val="08A9C0FF"/>
    <w:rsid w:val="08FA3032"/>
    <w:rsid w:val="097782AD"/>
    <w:rsid w:val="0AA7A0EB"/>
    <w:rsid w:val="0B382D72"/>
    <w:rsid w:val="0C1F6D3C"/>
    <w:rsid w:val="0C2BA047"/>
    <w:rsid w:val="0CF6185F"/>
    <w:rsid w:val="0E98C6ED"/>
    <w:rsid w:val="0F0C33EA"/>
    <w:rsid w:val="0FE9D89A"/>
    <w:rsid w:val="10140DD5"/>
    <w:rsid w:val="106F1300"/>
    <w:rsid w:val="10EB53C7"/>
    <w:rsid w:val="1258AF90"/>
    <w:rsid w:val="125EB0C5"/>
    <w:rsid w:val="128FDBFA"/>
    <w:rsid w:val="13A1002D"/>
    <w:rsid w:val="13F318B2"/>
    <w:rsid w:val="15F52DF9"/>
    <w:rsid w:val="16350479"/>
    <w:rsid w:val="188EDD69"/>
    <w:rsid w:val="1951D22B"/>
    <w:rsid w:val="1977F8DA"/>
    <w:rsid w:val="1B3473ED"/>
    <w:rsid w:val="1B814BC0"/>
    <w:rsid w:val="1C4FADDC"/>
    <w:rsid w:val="1D8A4E75"/>
    <w:rsid w:val="1DAB6448"/>
    <w:rsid w:val="1E0CF445"/>
    <w:rsid w:val="1E28C61D"/>
    <w:rsid w:val="1E464049"/>
    <w:rsid w:val="1E712A9C"/>
    <w:rsid w:val="1ECA53FA"/>
    <w:rsid w:val="1EDEDA2B"/>
    <w:rsid w:val="1FBFE79C"/>
    <w:rsid w:val="20408536"/>
    <w:rsid w:val="207B66EA"/>
    <w:rsid w:val="2093FD1D"/>
    <w:rsid w:val="20B5D1DD"/>
    <w:rsid w:val="2111CEBE"/>
    <w:rsid w:val="22539820"/>
    <w:rsid w:val="22D9EB52"/>
    <w:rsid w:val="236B2B42"/>
    <w:rsid w:val="238DF2B1"/>
    <w:rsid w:val="23FED927"/>
    <w:rsid w:val="240BF552"/>
    <w:rsid w:val="264AC5DC"/>
    <w:rsid w:val="26BF036D"/>
    <w:rsid w:val="26C581E2"/>
    <w:rsid w:val="27C5690C"/>
    <w:rsid w:val="28741D97"/>
    <w:rsid w:val="2886C95D"/>
    <w:rsid w:val="29E73B0E"/>
    <w:rsid w:val="2A1754BF"/>
    <w:rsid w:val="2A1A26A2"/>
    <w:rsid w:val="2A61AE43"/>
    <w:rsid w:val="2C2EE0BD"/>
    <w:rsid w:val="2CE9C9F8"/>
    <w:rsid w:val="2DDA3142"/>
    <w:rsid w:val="2DE74153"/>
    <w:rsid w:val="2E4C72F1"/>
    <w:rsid w:val="2E949417"/>
    <w:rsid w:val="2F9AE618"/>
    <w:rsid w:val="2FDC8B11"/>
    <w:rsid w:val="30B64D92"/>
    <w:rsid w:val="310EB3B2"/>
    <w:rsid w:val="31BD987C"/>
    <w:rsid w:val="32B06DE7"/>
    <w:rsid w:val="34F4045B"/>
    <w:rsid w:val="35447848"/>
    <w:rsid w:val="356315ED"/>
    <w:rsid w:val="3699ED41"/>
    <w:rsid w:val="369A6373"/>
    <w:rsid w:val="37A1722E"/>
    <w:rsid w:val="37F24FD5"/>
    <w:rsid w:val="38D59107"/>
    <w:rsid w:val="38FA7555"/>
    <w:rsid w:val="3A0A9B2B"/>
    <w:rsid w:val="3A269F52"/>
    <w:rsid w:val="3AC7554A"/>
    <w:rsid w:val="3B36B6FE"/>
    <w:rsid w:val="3CB05CD3"/>
    <w:rsid w:val="3CBF9AE3"/>
    <w:rsid w:val="3DCB1EAF"/>
    <w:rsid w:val="3E01100F"/>
    <w:rsid w:val="3E0AAA15"/>
    <w:rsid w:val="40417354"/>
    <w:rsid w:val="40B0CB3B"/>
    <w:rsid w:val="40EFB71A"/>
    <w:rsid w:val="41740554"/>
    <w:rsid w:val="41AB97D9"/>
    <w:rsid w:val="41DA6F70"/>
    <w:rsid w:val="424F673E"/>
    <w:rsid w:val="431CB8C4"/>
    <w:rsid w:val="4354CF05"/>
    <w:rsid w:val="45AC1396"/>
    <w:rsid w:val="45B5A223"/>
    <w:rsid w:val="4640AD89"/>
    <w:rsid w:val="464F5231"/>
    <w:rsid w:val="46D6AF64"/>
    <w:rsid w:val="4955FA0D"/>
    <w:rsid w:val="497F84C7"/>
    <w:rsid w:val="49A7E534"/>
    <w:rsid w:val="4ABF09B4"/>
    <w:rsid w:val="4AFA8988"/>
    <w:rsid w:val="4B446267"/>
    <w:rsid w:val="4BB851F8"/>
    <w:rsid w:val="4CECFDB7"/>
    <w:rsid w:val="4D4271B9"/>
    <w:rsid w:val="4E3C39EB"/>
    <w:rsid w:val="4E45735D"/>
    <w:rsid w:val="4E648293"/>
    <w:rsid w:val="4FC677A4"/>
    <w:rsid w:val="505E446A"/>
    <w:rsid w:val="513445C4"/>
    <w:rsid w:val="51CA70C3"/>
    <w:rsid w:val="525B2D82"/>
    <w:rsid w:val="5337CB6D"/>
    <w:rsid w:val="53768BC9"/>
    <w:rsid w:val="539A362B"/>
    <w:rsid w:val="539C9418"/>
    <w:rsid w:val="54D65796"/>
    <w:rsid w:val="55155A7C"/>
    <w:rsid w:val="5685F57B"/>
    <w:rsid w:val="568D5579"/>
    <w:rsid w:val="57E53910"/>
    <w:rsid w:val="57FD7020"/>
    <w:rsid w:val="5912C7DB"/>
    <w:rsid w:val="592F68AE"/>
    <w:rsid w:val="5AC62F5B"/>
    <w:rsid w:val="5AFB2797"/>
    <w:rsid w:val="5B27B6F9"/>
    <w:rsid w:val="5C0B69A1"/>
    <w:rsid w:val="5C309AF0"/>
    <w:rsid w:val="5EE93C44"/>
    <w:rsid w:val="5F6A9886"/>
    <w:rsid w:val="5FB990E5"/>
    <w:rsid w:val="5FD3A363"/>
    <w:rsid w:val="5FEB9608"/>
    <w:rsid w:val="5FEFAA1C"/>
    <w:rsid w:val="60405B9A"/>
    <w:rsid w:val="60A53064"/>
    <w:rsid w:val="60AD4BBB"/>
    <w:rsid w:val="63758049"/>
    <w:rsid w:val="63F956C2"/>
    <w:rsid w:val="6475FF97"/>
    <w:rsid w:val="64F2DE73"/>
    <w:rsid w:val="651181F6"/>
    <w:rsid w:val="664A652E"/>
    <w:rsid w:val="678E2B08"/>
    <w:rsid w:val="68B304D2"/>
    <w:rsid w:val="68DE91F8"/>
    <w:rsid w:val="6959BB49"/>
    <w:rsid w:val="696DB1EC"/>
    <w:rsid w:val="6A2D7D22"/>
    <w:rsid w:val="6B07CD11"/>
    <w:rsid w:val="6C91A930"/>
    <w:rsid w:val="6D719E99"/>
    <w:rsid w:val="6D759FA5"/>
    <w:rsid w:val="6D79C52D"/>
    <w:rsid w:val="6D824439"/>
    <w:rsid w:val="6E5EBAE2"/>
    <w:rsid w:val="6E63F64C"/>
    <w:rsid w:val="6F786994"/>
    <w:rsid w:val="71F1DB6A"/>
    <w:rsid w:val="72201976"/>
    <w:rsid w:val="7595E321"/>
    <w:rsid w:val="759B23FE"/>
    <w:rsid w:val="760A3341"/>
    <w:rsid w:val="76A5251A"/>
    <w:rsid w:val="77489D37"/>
    <w:rsid w:val="77925022"/>
    <w:rsid w:val="77A03797"/>
    <w:rsid w:val="78010C32"/>
    <w:rsid w:val="780DEF81"/>
    <w:rsid w:val="79995D89"/>
    <w:rsid w:val="7A54C981"/>
    <w:rsid w:val="7A8DF305"/>
    <w:rsid w:val="7C05EA73"/>
    <w:rsid w:val="7C480556"/>
    <w:rsid w:val="7CE0315D"/>
    <w:rsid w:val="7E98C0E2"/>
    <w:rsid w:val="7ED88A82"/>
    <w:rsid w:val="7EDD4D84"/>
    <w:rsid w:val="7EE8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590E"/>
  <w15:chartTrackingRefBased/>
  <w15:docId w15:val="{0EBDCE1C-4227-4BD7-81F5-CE39AC0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D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31B4E"/>
  </w:style>
  <w:style w:type="paragraph" w:styleId="Piedepgina">
    <w:name w:val="footer"/>
    <w:basedOn w:val="Normal"/>
    <w:link w:val="Piedepgina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31B4E"/>
  </w:style>
  <w:style w:type="paragraph" w:styleId="Prrafodelista">
    <w:name w:val="List Paragraph"/>
    <w:basedOn w:val="Normal"/>
    <w:uiPriority w:val="34"/>
    <w:qFormat/>
    <w:rsid w:val="008628E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62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8" /><Relationship Type="http://schemas.openxmlformats.org/officeDocument/2006/relationships/settings" Target="settings.xml" Id="rId3" /><Relationship Type="http://schemas.openxmlformats.org/officeDocument/2006/relationships/footer" Target="footer2.xml" Id="rId21" /><Relationship Type="http://schemas.openxmlformats.org/officeDocument/2006/relationships/image" Target="media/image1.jpg" Id="rId17" /><Relationship Type="http://schemas.openxmlformats.org/officeDocument/2006/relationships/theme" Target="theme/theme1.xml" Id="rId25" /><Relationship Type="http://schemas.openxmlformats.org/officeDocument/2006/relationships/styles" Target="styles.xml" Id="rId2" /><Relationship Type="http://schemas.openxmlformats.org/officeDocument/2006/relationships/footer" Target="foot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24" /><Relationship Type="http://schemas.openxmlformats.org/officeDocument/2006/relationships/footnotes" Target="footnotes.xml" Id="rId5" /><Relationship Type="http://schemas.openxmlformats.org/officeDocument/2006/relationships/footer" Target="footer3.xml" Id="rId23" /><Relationship Type="http://schemas.openxmlformats.org/officeDocument/2006/relationships/header" Target="header2.xml" Id="rId19" /><Relationship Type="http://schemas.openxmlformats.org/officeDocument/2006/relationships/webSettings" Target="webSettings.xml" Id="rId4" /><Relationship Type="http://schemas.openxmlformats.org/officeDocument/2006/relationships/header" Target="header3.xm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AM</dc:creator>
  <keywords/>
  <dc:description/>
  <lastModifiedBy>CARLOS ARNULFO VALENCIA HERNANDEZ</lastModifiedBy>
  <revision>3</revision>
  <dcterms:created xsi:type="dcterms:W3CDTF">2024-08-19T20:29:00.0000000Z</dcterms:created>
  <dcterms:modified xsi:type="dcterms:W3CDTF">2025-08-08T04:41:21.7873972Z</dcterms:modified>
</coreProperties>
</file>