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7D1" w:rsidRDefault="007A2810" w:rsidP="007A2810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023311">
        <w:rPr>
          <w:rFonts w:ascii="Arial" w:hAnsi="Arial" w:cs="Arial"/>
          <w:b/>
          <w:sz w:val="28"/>
          <w:szCs w:val="28"/>
        </w:rPr>
        <w:t xml:space="preserve">                 </w:t>
      </w:r>
      <w:r w:rsidRPr="0002331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31B4E" w:rsidRPr="00023311">
        <w:rPr>
          <w:rFonts w:ascii="Arial" w:hAnsi="Arial" w:cs="Arial"/>
          <w:b/>
          <w:sz w:val="28"/>
          <w:szCs w:val="28"/>
          <w:u w:val="single"/>
        </w:rPr>
        <w:t xml:space="preserve">Ficha técnica de materia </w:t>
      </w:r>
      <w:r w:rsidR="00BB43A0">
        <w:rPr>
          <w:rFonts w:ascii="Arial" w:hAnsi="Arial" w:cs="Arial"/>
          <w:b/>
          <w:sz w:val="28"/>
          <w:szCs w:val="28"/>
          <w:u w:val="single"/>
        </w:rPr>
        <w:t>Sanidad Vegetal</w:t>
      </w:r>
    </w:p>
    <w:tbl>
      <w:tblPr>
        <w:tblStyle w:val="Tablaconcuadrcula"/>
        <w:tblpPr w:leftFromText="141" w:rightFromText="141" w:vertAnchor="page" w:horzAnchor="margin" w:tblpY="2713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Nombre del curso: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:rsidR="000E310A" w:rsidRPr="00023311" w:rsidRDefault="000E310A" w:rsidP="006E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Sanidad Vegetal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Docente:</w:t>
            </w:r>
          </w:p>
          <w:p w:rsidR="000E310A" w:rsidRPr="00023311" w:rsidRDefault="000E310A" w:rsidP="006E0AB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eastAsiaTheme="minorEastAsia" w:hAnsi="Arial" w:cs="Arial"/>
                <w:lang w:val="es-ES_tradnl" w:eastAsia="es-ES"/>
              </w:rPr>
              <w:t>Biól</w:t>
            </w:r>
            <w:proofErr w:type="spellEnd"/>
            <w:r>
              <w:rPr>
                <w:rFonts w:ascii="Arial" w:eastAsiaTheme="minorEastAsia" w:hAnsi="Arial" w:cs="Arial"/>
                <w:lang w:val="es-ES_tradnl" w:eastAsia="es-ES"/>
              </w:rPr>
              <w:t xml:space="preserve">. </w:t>
            </w:r>
            <w:proofErr w:type="spellStart"/>
            <w:r>
              <w:rPr>
                <w:rFonts w:ascii="Arial" w:eastAsiaTheme="minorEastAsia" w:hAnsi="Arial" w:cs="Arial"/>
                <w:lang w:val="es-ES_tradnl" w:eastAsia="es-ES"/>
              </w:rPr>
              <w:t>Imuris</w:t>
            </w:r>
            <w:proofErr w:type="spellEnd"/>
            <w:r>
              <w:rPr>
                <w:rFonts w:ascii="Arial" w:eastAsiaTheme="minorEastAsia" w:hAnsi="Arial" w:cs="Arial"/>
                <w:lang w:val="es-ES_tradnl" w:eastAsia="es-ES"/>
              </w:rPr>
              <w:t xml:space="preserve"> Urbina I</w:t>
            </w:r>
            <w:r w:rsidRPr="001072CE">
              <w:rPr>
                <w:rFonts w:ascii="Arial" w:eastAsiaTheme="minorEastAsia" w:hAnsi="Arial" w:cs="Arial"/>
                <w:lang w:val="es-ES_tradnl" w:eastAsia="es-ES"/>
              </w:rPr>
              <w:t>slas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Día y horario:</w:t>
            </w:r>
          </w:p>
          <w:p w:rsidR="000E310A" w:rsidRPr="00023311" w:rsidRDefault="000E310A" w:rsidP="00E21B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</w:t>
            </w:r>
            <w:r w:rsidRPr="001072CE">
              <w:rPr>
                <w:rFonts w:ascii="Arial" w:hAnsi="Arial" w:cs="Arial"/>
              </w:rPr>
              <w:t>es</w:t>
            </w:r>
            <w:r w:rsidR="001E15B8">
              <w:rPr>
                <w:rFonts w:ascii="Arial" w:hAnsi="Arial" w:cs="Arial"/>
              </w:rPr>
              <w:t xml:space="preserve"> 8 a 1</w:t>
            </w:r>
            <w:r w:rsidR="00E21B7A">
              <w:rPr>
                <w:rFonts w:ascii="Arial" w:hAnsi="Arial" w:cs="Arial"/>
              </w:rPr>
              <w:t>0:3</w:t>
            </w:r>
            <w:r w:rsidR="001E15B8">
              <w:rPr>
                <w:rFonts w:ascii="Arial" w:hAnsi="Arial" w:cs="Arial"/>
              </w:rPr>
              <w:t>0</w:t>
            </w:r>
            <w:r w:rsidR="0049408E">
              <w:rPr>
                <w:rFonts w:ascii="Arial" w:hAnsi="Arial" w:cs="Arial"/>
              </w:rPr>
              <w:t xml:space="preserve"> </w:t>
            </w:r>
            <w:r w:rsidR="00E21B7A">
              <w:rPr>
                <w:rFonts w:ascii="Arial" w:hAnsi="Arial" w:cs="Arial"/>
              </w:rPr>
              <w:t>y Jueves de 8:00-10:3</w:t>
            </w:r>
            <w:r w:rsidR="001E15B8">
              <w:rPr>
                <w:rFonts w:ascii="Arial" w:hAnsi="Arial" w:cs="Arial"/>
              </w:rPr>
              <w:t>0</w:t>
            </w:r>
            <w:r w:rsidRPr="001072CE">
              <w:rPr>
                <w:rFonts w:ascii="Arial" w:hAnsi="Arial" w:cs="Arial"/>
              </w:rPr>
              <w:t xml:space="preserve"> </w:t>
            </w:r>
            <w:proofErr w:type="spellStart"/>
            <w:r w:rsidRPr="001072CE">
              <w:rPr>
                <w:rFonts w:ascii="Arial" w:hAnsi="Arial" w:cs="Arial"/>
              </w:rPr>
              <w:t>hrs</w:t>
            </w:r>
            <w:proofErr w:type="spellEnd"/>
            <w:r w:rsidR="0049408E">
              <w:rPr>
                <w:rFonts w:ascii="Arial" w:hAnsi="Arial" w:cs="Arial"/>
              </w:rPr>
              <w:t xml:space="preserve"> 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Cupo máximo</w:t>
            </w:r>
            <w:r>
              <w:rPr>
                <w:rFonts w:ascii="Arial" w:hAnsi="Arial" w:cs="Arial"/>
                <w:b/>
              </w:rPr>
              <w:t>:</w:t>
            </w:r>
          </w:p>
          <w:p w:rsidR="000E310A" w:rsidRPr="00023311" w:rsidRDefault="000E310A" w:rsidP="006E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1072CE">
              <w:rPr>
                <w:rFonts w:ascii="Arial" w:hAnsi="Arial" w:cs="Arial"/>
              </w:rPr>
              <w:t xml:space="preserve"> Alumnos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Criterios de inscripción (si aplica):</w:t>
            </w:r>
          </w:p>
          <w:p w:rsidR="000E310A" w:rsidRPr="00023311" w:rsidRDefault="00577953" w:rsidP="00253B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recomienda la materia para </w:t>
            </w:r>
            <w:r w:rsidR="000E310A">
              <w:rPr>
                <w:rFonts w:ascii="Arial" w:hAnsi="Arial" w:cs="Arial"/>
              </w:rPr>
              <w:t>alumnos de sexto y octavo semestre</w:t>
            </w:r>
            <w:r w:rsidR="00E828A5">
              <w:rPr>
                <w:rFonts w:ascii="Arial" w:hAnsi="Arial" w:cs="Arial"/>
              </w:rPr>
              <w:t xml:space="preserve"> y el gusto por el trabajo </w:t>
            </w:r>
            <w:r w:rsidR="00253BD7">
              <w:rPr>
                <w:rFonts w:ascii="Arial" w:hAnsi="Arial" w:cs="Arial"/>
              </w:rPr>
              <w:t>de</w:t>
            </w:r>
            <w:r w:rsidR="00E828A5">
              <w:rPr>
                <w:rFonts w:ascii="Arial" w:hAnsi="Arial" w:cs="Arial"/>
              </w:rPr>
              <w:t xml:space="preserve"> laboratorio e invernadero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Conceptos básicos:</w:t>
            </w:r>
          </w:p>
          <w:p w:rsidR="000E310A" w:rsidRPr="00023311" w:rsidRDefault="000E310A" w:rsidP="00A80C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Plagas, </w:t>
            </w:r>
            <w:r w:rsidR="00E828A5">
              <w:rPr>
                <w:rFonts w:ascii="Arial" w:hAnsi="Arial" w:cs="Arial"/>
              </w:rPr>
              <w:t xml:space="preserve"> insectos,   manejo integrado</w:t>
            </w:r>
            <w:r w:rsidR="0049408E">
              <w:rPr>
                <w:rFonts w:ascii="Arial" w:hAnsi="Arial" w:cs="Arial"/>
              </w:rPr>
              <w:t xml:space="preserve"> de plagas,  diagnóstico de daño, microorganismos (hongos, bacterias y virus),  etiología,  diagnostico de enfermedad, manejo integrado de enfermedad, </w:t>
            </w:r>
            <w:proofErr w:type="spellStart"/>
            <w:r w:rsidR="00A80CC2">
              <w:rPr>
                <w:rFonts w:ascii="Arial" w:hAnsi="Arial" w:cs="Arial"/>
              </w:rPr>
              <w:t>fisiopatías</w:t>
            </w:r>
            <w:proofErr w:type="spellEnd"/>
            <w:r w:rsidR="0049408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49408E">
              <w:rPr>
                <w:rFonts w:ascii="Arial" w:hAnsi="Arial" w:cs="Arial"/>
              </w:rPr>
              <w:t>malezas,  manejo integrado de malezas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Justificación:</w:t>
            </w:r>
          </w:p>
          <w:p w:rsidR="000E310A" w:rsidRPr="00577953" w:rsidRDefault="00577953" w:rsidP="00E828A5">
            <w:pPr>
              <w:jc w:val="both"/>
              <w:rPr>
                <w:rFonts w:ascii="Arial" w:hAnsi="Arial" w:cs="Arial"/>
              </w:rPr>
            </w:pPr>
            <w:r w:rsidRPr="00577953">
              <w:rPr>
                <w:rFonts w:ascii="Arial" w:eastAsia="Calibri" w:hAnsi="Arial" w:cs="Arial"/>
                <w:lang w:val="es-ES"/>
              </w:rPr>
              <w:t xml:space="preserve">El establecimiento de los sistemas agrícolas se ve afectado por factores abióticos como </w:t>
            </w:r>
            <w:r w:rsidRPr="00577953">
              <w:rPr>
                <w:rFonts w:ascii="Arial" w:eastAsia="Times New Roman" w:hAnsi="Arial" w:cs="Arial"/>
                <w:lang w:eastAsia="es-MX"/>
              </w:rPr>
              <w:t xml:space="preserve">el cambio climático, así como con la presencia de microorganismos y plagas que </w:t>
            </w:r>
            <w:r w:rsidRPr="00577953">
              <w:rPr>
                <w:rFonts w:ascii="Arial" w:hAnsi="Arial" w:cs="Arial"/>
              </w:rPr>
              <w:t>ocasionan un desequilibrio ecológico y daños millonarios en la pérdida de la producción</w:t>
            </w:r>
            <w:r w:rsidRPr="00577953">
              <w:rPr>
                <w:rFonts w:ascii="Arial" w:eastAsiaTheme="minorEastAsia" w:hAnsi="Arial" w:cs="Arial"/>
                <w:lang w:val="es-ES" w:eastAsia="es-MX"/>
              </w:rPr>
              <w:t xml:space="preserve"> destinada a</w:t>
            </w:r>
            <w:r w:rsidRPr="00577953">
              <w:rPr>
                <w:rFonts w:ascii="Arial" w:eastAsia="Times New Roman" w:hAnsi="Arial" w:cs="Arial"/>
                <w:lang w:eastAsia="es-MX"/>
              </w:rPr>
              <w:t xml:space="preserve"> cubrir las necesidades y demandas alimentarias cotidianas de la población. </w:t>
            </w:r>
            <w:r w:rsidRPr="00577953">
              <w:rPr>
                <w:rFonts w:ascii="Arial" w:eastAsiaTheme="minorEastAsia" w:hAnsi="Arial" w:cs="Arial"/>
                <w:lang w:val="es-ES" w:eastAsia="es-MX"/>
              </w:rPr>
              <w:t>Este curso pretende proporcionar al alumno, las herramientas para elaborar el diagnóstico de daños en los cultivos ocasionados por plagas, enfermedades, malezas y las variaciones de los factores abióticos.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023311" w:rsidRDefault="000E310A" w:rsidP="006E0AB3">
            <w:pPr>
              <w:rPr>
                <w:rFonts w:ascii="Arial" w:hAnsi="Arial" w:cs="Arial"/>
                <w:b/>
              </w:rPr>
            </w:pPr>
            <w:r w:rsidRPr="00023311">
              <w:rPr>
                <w:rFonts w:ascii="Arial" w:hAnsi="Arial" w:cs="Arial"/>
                <w:b/>
              </w:rPr>
              <w:t>Objetivo general:</w:t>
            </w:r>
          </w:p>
          <w:p w:rsidR="000E310A" w:rsidRPr="00023311" w:rsidRDefault="00577953" w:rsidP="006E0AB3">
            <w:pPr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  <w:lang w:val="es-ES" w:eastAsia="es-MX"/>
              </w:rPr>
              <w:t>Comprender</w:t>
            </w:r>
            <w:r w:rsidR="000E310A" w:rsidRPr="003266A6">
              <w:rPr>
                <w:rFonts w:ascii="Arial" w:eastAsiaTheme="minorEastAsia" w:hAnsi="Arial" w:cs="Arial"/>
                <w:lang w:val="es-ES" w:eastAsia="es-MX"/>
              </w:rPr>
              <w:t xml:space="preserve"> </w:t>
            </w:r>
            <w:r>
              <w:rPr>
                <w:rFonts w:ascii="Arial" w:eastAsiaTheme="minorEastAsia" w:hAnsi="Arial" w:cs="Arial"/>
                <w:lang w:val="es-ES" w:eastAsia="es-MX"/>
              </w:rPr>
              <w:t xml:space="preserve">como los insectos, microorganismos y las malezas </w:t>
            </w:r>
            <w:r w:rsidR="00E828A5">
              <w:rPr>
                <w:rFonts w:ascii="Arial" w:eastAsiaTheme="minorEastAsia" w:hAnsi="Arial" w:cs="Arial"/>
                <w:lang w:val="es-ES" w:eastAsia="es-MX"/>
              </w:rPr>
              <w:t xml:space="preserve">interactúan con los cultivos y elaborar el </w:t>
            </w:r>
            <w:r w:rsidR="000E310A" w:rsidRPr="003266A6">
              <w:rPr>
                <w:rFonts w:ascii="Arial" w:eastAsiaTheme="minorEastAsia" w:hAnsi="Arial" w:cs="Arial"/>
                <w:lang w:val="es-ES" w:eastAsia="es-MX"/>
              </w:rPr>
              <w:t xml:space="preserve">diagnóstico de daños ocasionados por </w:t>
            </w:r>
            <w:r w:rsidR="00A80CC2">
              <w:rPr>
                <w:rFonts w:ascii="Arial" w:eastAsiaTheme="minorEastAsia" w:hAnsi="Arial" w:cs="Arial"/>
                <w:lang w:val="es-ES" w:eastAsia="es-MX"/>
              </w:rPr>
              <w:t>insectos, microorganismos</w:t>
            </w:r>
            <w:r w:rsidR="00E828A5">
              <w:rPr>
                <w:rFonts w:ascii="Arial" w:eastAsiaTheme="minorEastAsia" w:hAnsi="Arial" w:cs="Arial"/>
                <w:lang w:val="es-ES" w:eastAsia="es-MX"/>
              </w:rPr>
              <w:t xml:space="preserve">, y </w:t>
            </w:r>
            <w:r w:rsidR="00253BD7">
              <w:rPr>
                <w:rFonts w:ascii="Arial" w:eastAsiaTheme="minorEastAsia" w:hAnsi="Arial" w:cs="Arial"/>
                <w:lang w:val="es-ES" w:eastAsia="es-MX"/>
              </w:rPr>
              <w:t>malezas para contribuir a la producción segura y suficiente de los alimentos</w:t>
            </w:r>
            <w:r w:rsidR="000E310A" w:rsidRPr="003266A6">
              <w:rPr>
                <w:rFonts w:ascii="Arial" w:eastAsiaTheme="minorEastAsia" w:hAnsi="Arial" w:cs="Arial"/>
                <w:lang w:val="es-ES" w:eastAsia="es-MX"/>
              </w:rPr>
              <w:t>.</w:t>
            </w:r>
          </w:p>
          <w:p w:rsidR="000E310A" w:rsidRPr="00023311" w:rsidRDefault="000E310A" w:rsidP="006E0AB3">
            <w:pPr>
              <w:rPr>
                <w:rFonts w:ascii="Arial" w:hAnsi="Arial" w:cs="Arial"/>
              </w:rPr>
            </w:pPr>
          </w:p>
        </w:tc>
      </w:tr>
      <w:tr w:rsidR="000E310A" w:rsidRPr="00023311" w:rsidTr="006E0AB3">
        <w:tc>
          <w:tcPr>
            <w:tcW w:w="8828" w:type="dxa"/>
          </w:tcPr>
          <w:p w:rsidR="000E310A" w:rsidRPr="00AB06FD" w:rsidRDefault="000E310A" w:rsidP="006E0AB3">
            <w:pPr>
              <w:rPr>
                <w:rFonts w:ascii="Arial" w:hAnsi="Arial" w:cs="Arial"/>
                <w:b/>
              </w:rPr>
            </w:pPr>
            <w:r w:rsidRPr="00AB06FD">
              <w:rPr>
                <w:rFonts w:ascii="Arial" w:hAnsi="Arial" w:cs="Arial"/>
                <w:b/>
              </w:rPr>
              <w:t>Objetivos específicos:</w:t>
            </w:r>
          </w:p>
          <w:p w:rsidR="000E310A" w:rsidRDefault="00A80CC2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Identificar lo</w:t>
            </w:r>
            <w:r w:rsidR="000E310A">
              <w:rPr>
                <w:rFonts w:ascii="Arial" w:hAnsi="Arial" w:cs="Arial"/>
              </w:rPr>
              <w:t xml:space="preserve">s principales </w:t>
            </w:r>
            <w:r>
              <w:rPr>
                <w:rFonts w:ascii="Arial" w:hAnsi="Arial" w:cs="Arial"/>
              </w:rPr>
              <w:t>insectos y su dinámica en los cultivos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Reconocer el desarrollo de enfermedades (microorganismos) y su dinámica en los cultivos.</w:t>
            </w:r>
          </w:p>
          <w:p w:rsidR="000E310A" w:rsidRPr="00023311" w:rsidRDefault="000E310A" w:rsidP="006E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Identificar las principales malezas y sus efectos en el desarrollo de los cultivos.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E4472F" w:rsidRDefault="000E310A" w:rsidP="00253BD7">
            <w:pPr>
              <w:rPr>
                <w:rFonts w:ascii="Arial" w:hAnsi="Arial" w:cs="Arial"/>
                <w:b/>
              </w:rPr>
            </w:pPr>
            <w:r w:rsidRPr="00AB06FD">
              <w:rPr>
                <w:rFonts w:ascii="Arial" w:hAnsi="Arial" w:cs="Arial"/>
                <w:b/>
              </w:rPr>
              <w:t>Método de trabajo: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627FF">
              <w:rPr>
                <w:rFonts w:ascii="Arial" w:hAnsi="Arial" w:cs="Arial"/>
              </w:rPr>
              <w:t>Teórico</w:t>
            </w:r>
            <w:r>
              <w:rPr>
                <w:rFonts w:ascii="Arial" w:hAnsi="Arial" w:cs="Arial"/>
              </w:rPr>
              <w:t>-Práctico</w:t>
            </w:r>
            <w:r w:rsidR="00253BD7">
              <w:rPr>
                <w:rFonts w:ascii="Arial" w:hAnsi="Arial" w:cs="Arial"/>
              </w:rPr>
              <w:t xml:space="preserve">. 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AB06FD" w:rsidRDefault="000E310A" w:rsidP="006E0AB3">
            <w:pPr>
              <w:rPr>
                <w:rFonts w:ascii="Arial" w:hAnsi="Arial" w:cs="Arial"/>
                <w:b/>
              </w:rPr>
            </w:pPr>
            <w:r w:rsidRPr="00AB06FD">
              <w:rPr>
                <w:rFonts w:ascii="Arial" w:hAnsi="Arial" w:cs="Arial"/>
                <w:b/>
              </w:rPr>
              <w:t>Criterios de evaluación:</w:t>
            </w:r>
          </w:p>
          <w:p w:rsidR="00253BD7" w:rsidRPr="00253BD7" w:rsidRDefault="00253BD7" w:rsidP="00253BD7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Diagnóstica: a</w:t>
            </w:r>
            <w:r w:rsidRPr="00253BD7">
              <w:rPr>
                <w:rFonts w:ascii="Arial" w:hAnsi="Arial" w:cs="Arial"/>
                <w:sz w:val="22"/>
                <w:szCs w:val="22"/>
              </w:rPr>
              <w:t>l principio de cada curso para ver los conocimientos previos.</w:t>
            </w:r>
          </w:p>
          <w:p w:rsidR="00253BD7" w:rsidRPr="00253BD7" w:rsidRDefault="00253BD7" w:rsidP="00253BD7">
            <w:pPr>
              <w:jc w:val="both"/>
              <w:rPr>
                <w:rFonts w:ascii="Calibri" w:eastAsia="Calibri" w:hAnsi="Calibri" w:cs="Times New Roman"/>
                <w:lang w:val="es-ES"/>
              </w:rPr>
            </w:pPr>
            <w:r>
              <w:rPr>
                <w:rFonts w:ascii="Arial" w:hAnsi="Arial" w:cs="Arial"/>
              </w:rPr>
              <w:t>Formativa: p</w:t>
            </w:r>
            <w:r w:rsidRPr="00253BD7">
              <w:rPr>
                <w:rFonts w:ascii="Arial" w:hAnsi="Arial" w:cs="Arial"/>
              </w:rPr>
              <w:t xml:space="preserve">ara recomendar los materiales correspondientes a cada estudiante. </w:t>
            </w:r>
            <w:r w:rsidRPr="00253BD7">
              <w:rPr>
                <w:rFonts w:ascii="Arial" w:eastAsia="Calibri" w:hAnsi="Arial" w:cs="Arial"/>
                <w:lang w:val="es-ES"/>
              </w:rPr>
              <w:t>Esta evaluación formativa puede también ser favorecida por las sesiones de asesoría y retroalimentación implementadas.</w:t>
            </w:r>
          </w:p>
          <w:p w:rsidR="00253BD7" w:rsidRPr="00253BD7" w:rsidRDefault="00253BD7" w:rsidP="00253BD7">
            <w:pPr>
              <w:jc w:val="both"/>
              <w:rPr>
                <w:rFonts w:ascii="Arial" w:eastAsia="Calibri" w:hAnsi="Arial" w:cs="Arial"/>
                <w:lang w:val="es-ES"/>
              </w:rPr>
            </w:pPr>
            <w:proofErr w:type="spellStart"/>
            <w:r w:rsidRPr="00253BD7">
              <w:rPr>
                <w:rFonts w:ascii="Arial" w:hAnsi="Arial" w:cs="Arial"/>
              </w:rPr>
              <w:t>Sumativa</w:t>
            </w:r>
            <w:proofErr w:type="spellEnd"/>
            <w:r w:rsidRPr="00253BD7">
              <w:rPr>
                <w:rFonts w:ascii="Arial" w:hAnsi="Arial" w:cs="Arial"/>
              </w:rPr>
              <w:t xml:space="preserve">: </w:t>
            </w:r>
            <w:r w:rsidRPr="00253BD7">
              <w:rPr>
                <w:rFonts w:ascii="Arial" w:eastAsia="Calibri" w:hAnsi="Arial" w:cs="Arial"/>
                <w:lang w:val="es-ES"/>
              </w:rPr>
              <w:t>al final de cada unidad se practicará</w:t>
            </w:r>
            <w:r>
              <w:rPr>
                <w:rFonts w:ascii="Arial" w:eastAsia="Calibri" w:hAnsi="Arial" w:cs="Arial"/>
                <w:lang w:val="es-ES"/>
              </w:rPr>
              <w:t>n</w:t>
            </w:r>
            <w:r w:rsidRPr="00253BD7">
              <w:rPr>
                <w:rFonts w:ascii="Arial" w:eastAsia="Calibri" w:hAnsi="Arial" w:cs="Arial"/>
                <w:lang w:val="es-ES"/>
              </w:rPr>
              <w:t xml:space="preserve"> ejercicios de asimilación conceptual, así como un ejercicio integrador final.</w:t>
            </w:r>
          </w:p>
          <w:p w:rsidR="00253BD7" w:rsidRPr="00253BD7" w:rsidRDefault="00253BD7" w:rsidP="00253BD7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B73CF3" w:rsidRPr="00B73CF3" w:rsidRDefault="00B73CF3" w:rsidP="00B73CF3">
            <w:pPr>
              <w:pStyle w:val="Sinespaciado"/>
              <w:jc w:val="both"/>
              <w:rPr>
                <w:rFonts w:ascii="Arial" w:hAnsi="Arial" w:cs="Arial"/>
              </w:rPr>
            </w:pPr>
            <w:r w:rsidRPr="00B73CF3">
              <w:rPr>
                <w:rFonts w:ascii="Arial" w:hAnsi="Arial" w:cs="Arial"/>
              </w:rPr>
              <w:t>Diagnóstica: 10 %</w:t>
            </w:r>
          </w:p>
          <w:p w:rsidR="00B73CF3" w:rsidRPr="00B73CF3" w:rsidRDefault="00B73CF3" w:rsidP="00B73CF3">
            <w:pPr>
              <w:pStyle w:val="Sinespaciado"/>
              <w:jc w:val="both"/>
              <w:rPr>
                <w:rFonts w:ascii="Arial" w:hAnsi="Arial" w:cs="Arial"/>
              </w:rPr>
            </w:pPr>
            <w:r w:rsidRPr="00B73CF3">
              <w:rPr>
                <w:rFonts w:ascii="Arial" w:hAnsi="Arial" w:cs="Arial"/>
              </w:rPr>
              <w:t>Formativa: 40 %</w:t>
            </w:r>
          </w:p>
          <w:p w:rsidR="00B73CF3" w:rsidRPr="00B73CF3" w:rsidRDefault="00B73CF3" w:rsidP="00B73CF3">
            <w:pPr>
              <w:pStyle w:val="Sinespaciado"/>
              <w:jc w:val="both"/>
              <w:rPr>
                <w:rFonts w:ascii="Arial" w:hAnsi="Arial" w:cs="Arial"/>
              </w:rPr>
            </w:pPr>
            <w:proofErr w:type="spellStart"/>
            <w:r w:rsidRPr="00B73CF3">
              <w:rPr>
                <w:rFonts w:ascii="Arial" w:hAnsi="Arial" w:cs="Arial"/>
              </w:rPr>
              <w:t>Sumativa</w:t>
            </w:r>
            <w:proofErr w:type="spellEnd"/>
            <w:r w:rsidRPr="00B73CF3">
              <w:rPr>
                <w:rFonts w:ascii="Arial" w:hAnsi="Arial" w:cs="Arial"/>
              </w:rPr>
              <w:t>: 40 %</w:t>
            </w:r>
          </w:p>
          <w:p w:rsidR="00B73CF3" w:rsidRDefault="00B73CF3" w:rsidP="00B73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CF3">
              <w:rPr>
                <w:rFonts w:ascii="Arial" w:hAnsi="Arial" w:cs="Arial"/>
                <w:sz w:val="24"/>
                <w:szCs w:val="24"/>
              </w:rPr>
              <w:lastRenderedPageBreak/>
              <w:t>Autoevaluación y coevaluación: 10 %</w:t>
            </w:r>
            <w:r w:rsidRPr="006B5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3CF3" w:rsidRDefault="00B73CF3" w:rsidP="00B73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10A" w:rsidRPr="00023311" w:rsidRDefault="000E310A" w:rsidP="00B73CF3">
            <w:pPr>
              <w:rPr>
                <w:rFonts w:ascii="Arial" w:hAnsi="Arial" w:cs="Arial"/>
              </w:rPr>
            </w:pPr>
            <w:r w:rsidRPr="00F551F3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Nota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. Cada u</w:t>
            </w:r>
            <w:r w:rsidRPr="00F551F3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 xml:space="preserve">nidad se conforma de tareas, 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 xml:space="preserve">lecturas, </w:t>
            </w:r>
            <w:r w:rsidR="00A80CC2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partic</w:t>
            </w:r>
            <w:r w:rsidR="00C12A01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ipación en clase, exposiciones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 xml:space="preserve"> y </w:t>
            </w:r>
            <w:r w:rsidRPr="00F551F3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práctica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s</w:t>
            </w:r>
            <w:r w:rsidRPr="00F551F3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 xml:space="preserve"> 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de laboratorio</w:t>
            </w:r>
            <w:r w:rsidRPr="00F551F3">
              <w:rPr>
                <w:rFonts w:ascii="Arial" w:eastAsiaTheme="minorEastAsia" w:hAnsi="Arial" w:cs="Arial"/>
                <w:b/>
                <w:sz w:val="18"/>
                <w:szCs w:val="18"/>
                <w:lang w:val="es-ES_tradnl" w:eastAsia="es-ES"/>
              </w:rPr>
              <w:t>.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Temario:</w:t>
            </w:r>
            <w:r>
              <w:rPr>
                <w:rFonts w:ascii="Arial" w:hAnsi="Arial" w:cs="Arial"/>
              </w:rPr>
              <w:t xml:space="preserve"> 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F20D8">
              <w:rPr>
                <w:rFonts w:ascii="Arial" w:hAnsi="Arial" w:cs="Arial"/>
              </w:rPr>
              <w:t>Unidad 1</w:t>
            </w:r>
            <w:r>
              <w:rPr>
                <w:rFonts w:ascii="Arial" w:hAnsi="Arial" w:cs="Arial"/>
              </w:rPr>
              <w:t>. Las principales plagas insectiles y su dinámica en los cultivos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Objetivo: Identificar las principales </w:t>
            </w:r>
            <w:r w:rsidRPr="00E4472F">
              <w:rPr>
                <w:rFonts w:ascii="Arial" w:hAnsi="Arial" w:cs="Arial"/>
                <w:b/>
              </w:rPr>
              <w:t>plagas y su dinámica en los cultivos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4F20D8">
              <w:rPr>
                <w:rFonts w:ascii="Arial" w:hAnsi="Arial" w:cs="Arial"/>
              </w:rPr>
              <w:t xml:space="preserve">1.1 </w:t>
            </w:r>
            <w:r>
              <w:rPr>
                <w:rFonts w:ascii="Arial" w:hAnsi="Arial" w:cs="Arial"/>
              </w:rPr>
              <w:t>La Sanidad Vegetal en el ámbito de la producción alimentaria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1.2 Definición de plaga y factores que favorecen su presencia 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1.3 Plagas permanentes, ocasionales, potenciales y secundarias 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1.4 Principales plagas en cultivos hortícolas, de cereales y frutos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1.5 El diagnóstico de plagas </w:t>
            </w:r>
            <w:r w:rsidRPr="00E4472F">
              <w:rPr>
                <w:rFonts w:ascii="Arial" w:hAnsi="Arial" w:cs="Arial"/>
                <w:b/>
              </w:rPr>
              <w:t>insectiles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1.6 Manejo integrado de plagas (</w:t>
            </w:r>
            <w:r w:rsidRPr="00B73CF3">
              <w:rPr>
                <w:rFonts w:ascii="Arial" w:hAnsi="Arial" w:cs="Arial"/>
                <w:b/>
              </w:rPr>
              <w:t>MI</w:t>
            </w:r>
            <w:r w:rsidRPr="002D7D2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</w:rPr>
              <w:t>)</w:t>
            </w:r>
          </w:p>
          <w:p w:rsidR="00B73CF3" w:rsidRDefault="00B73CF3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1.7 Los nematodos (plaga no insectil) y su dinámica en los cultivos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 2. El desarrollo de enfermedades y su dinámica en los cultivos.</w:t>
            </w:r>
          </w:p>
          <w:p w:rsidR="000E310A" w:rsidRPr="004F20D8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F20D8">
              <w:rPr>
                <w:rFonts w:ascii="Arial" w:hAnsi="Arial" w:cs="Arial"/>
              </w:rPr>
              <w:t>Objetivo</w:t>
            </w:r>
            <w:r>
              <w:rPr>
                <w:rFonts w:ascii="Arial" w:hAnsi="Arial" w:cs="Arial"/>
              </w:rPr>
              <w:t xml:space="preserve">. Reconocer el desarrollo de </w:t>
            </w:r>
            <w:r w:rsidRPr="00E4472F">
              <w:rPr>
                <w:rFonts w:ascii="Arial" w:hAnsi="Arial" w:cs="Arial"/>
                <w:b/>
              </w:rPr>
              <w:t>enfermedades y su dinámica en los cultivos</w:t>
            </w:r>
            <w:r>
              <w:rPr>
                <w:rFonts w:ascii="Arial" w:hAnsi="Arial" w:cs="Arial"/>
              </w:rPr>
              <w:t xml:space="preserve">. 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</w:t>
            </w:r>
            <w:r w:rsidRPr="00EB081F">
              <w:rPr>
                <w:rFonts w:ascii="Arial" w:hAnsi="Arial" w:cs="Arial"/>
              </w:rPr>
              <w:t xml:space="preserve">.1 </w:t>
            </w:r>
            <w:r>
              <w:rPr>
                <w:rFonts w:ascii="Arial" w:hAnsi="Arial" w:cs="Arial"/>
              </w:rPr>
              <w:t>El diagnóstico de enfermedad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2.2 Parasitismo y desarrollo de las enfermedades 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2.3 Ataque y efecto de los patógenos sobre la fisiología de las plantas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2.4 Enfermedades más importantes en cultivos hortícolas, de cereales y frutícolas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2.5 Manejo integrado de enfermedades (</w:t>
            </w:r>
            <w:r w:rsidRPr="00B73CF3">
              <w:rPr>
                <w:rFonts w:ascii="Arial" w:hAnsi="Arial" w:cs="Arial"/>
                <w:b/>
              </w:rPr>
              <w:t>MI</w:t>
            </w:r>
            <w:r w:rsidR="002D7D2E" w:rsidRPr="00B73CF3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</w:rPr>
              <w:t>)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2.6 </w:t>
            </w:r>
            <w:proofErr w:type="spellStart"/>
            <w:r>
              <w:rPr>
                <w:rFonts w:ascii="Arial" w:hAnsi="Arial" w:cs="Arial"/>
              </w:rPr>
              <w:t>Fisiopatías</w:t>
            </w:r>
            <w:proofErr w:type="spellEnd"/>
            <w:r w:rsidR="00B73CF3">
              <w:rPr>
                <w:rFonts w:ascii="Arial" w:hAnsi="Arial" w:cs="Arial"/>
              </w:rPr>
              <w:t xml:space="preserve"> (daños funcionales por factores abióticos)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 3. Malezas y sus efectos en el desarrollo de los cultivos.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F20D8">
              <w:rPr>
                <w:rFonts w:ascii="Arial" w:hAnsi="Arial" w:cs="Arial"/>
              </w:rPr>
              <w:t>Objetivo</w:t>
            </w:r>
            <w:r>
              <w:rPr>
                <w:rFonts w:ascii="Arial" w:hAnsi="Arial" w:cs="Arial"/>
              </w:rPr>
              <w:t xml:space="preserve">. Identificar las principales </w:t>
            </w:r>
            <w:r w:rsidRPr="00E72C19">
              <w:rPr>
                <w:rFonts w:ascii="Arial" w:hAnsi="Arial" w:cs="Arial"/>
              </w:rPr>
              <w:t>malezas</w:t>
            </w:r>
            <w:r>
              <w:rPr>
                <w:rFonts w:ascii="Arial" w:hAnsi="Arial" w:cs="Arial"/>
              </w:rPr>
              <w:t xml:space="preserve"> y sus efectos en el desarrollo de los cultivos. 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3.1 Definición y clasificación de malezas</w:t>
            </w:r>
          </w:p>
          <w:p w:rsidR="000E310A" w:rsidRDefault="000E310A" w:rsidP="006E0A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3.2 Importancia de la propagación de enfermedades ocasionadas por virus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3.3 Importancia de las malezas en la resistencia a herbicidas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3.4 Principales malezas presentes en cultivos hortícolas, de cereales y frutos</w:t>
            </w:r>
          </w:p>
          <w:p w:rsidR="000E310A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3.5 Manejo integrado de malezas</w:t>
            </w:r>
          </w:p>
          <w:p w:rsidR="000E310A" w:rsidRPr="003C2841" w:rsidRDefault="000E310A" w:rsidP="006E0A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  <w:tr w:rsidR="000E310A" w:rsidRPr="00023311" w:rsidTr="006E0AB3">
        <w:tc>
          <w:tcPr>
            <w:tcW w:w="8828" w:type="dxa"/>
          </w:tcPr>
          <w:p w:rsidR="000E310A" w:rsidRPr="00AB06FD" w:rsidRDefault="000E310A" w:rsidP="006E0AB3">
            <w:pPr>
              <w:rPr>
                <w:rFonts w:ascii="Arial" w:hAnsi="Arial" w:cs="Arial"/>
                <w:b/>
              </w:rPr>
            </w:pPr>
            <w:r w:rsidRPr="00AB06FD">
              <w:rPr>
                <w:rFonts w:ascii="Arial" w:hAnsi="Arial" w:cs="Arial"/>
                <w:b/>
              </w:rPr>
              <w:t>Bibliografía básica:</w:t>
            </w:r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B43A0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Agrios N.G. 2010 (2a ed.). </w:t>
            </w:r>
            <w:proofErr w:type="spellStart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Fitopatología</w:t>
            </w:r>
            <w:proofErr w:type="spellEnd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México: </w:t>
            </w:r>
            <w:proofErr w:type="spellStart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Limusa</w:t>
            </w:r>
            <w:proofErr w:type="spellEnd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 </w:t>
            </w:r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Arenas. P. A (2016). </w:t>
            </w:r>
            <w:r w:rsidRPr="0003474A">
              <w:rPr>
                <w:rFonts w:ascii="Times New Roman" w:hAnsi="Times New Roman" w:cs="Times New Roman"/>
                <w:i/>
                <w:sz w:val="20"/>
                <w:szCs w:val="20"/>
              </w:rPr>
              <w:t>Fitopatología</w:t>
            </w:r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. Recuperado de: </w:t>
            </w:r>
            <w:hyperlink r:id="rId7" w:history="1">
              <w:r w:rsidRPr="0003474A">
                <w:rPr>
                  <w:rStyle w:val="Hipervnculo"/>
                  <w:rFonts w:ascii="Times New Roman" w:hAnsi="Times New Roman" w:cs="Times New Roman"/>
                  <w:sz w:val="20"/>
                  <w:szCs w:val="20"/>
                </w:rPr>
                <w:t>https://libros.plus/fitopatologia/</w:t>
              </w:r>
            </w:hyperlink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Barnett H. L. and Hunter B. B (1998) </w:t>
            </w:r>
            <w:proofErr w:type="spellStart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Ilustrated</w:t>
            </w:r>
            <w:proofErr w:type="spellEnd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Genera of Imperfect Fungi (4th edition</w:t>
            </w:r>
            <w:proofErr w:type="gramStart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).St.</w:t>
            </w:r>
            <w:proofErr w:type="gramEnd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Paul </w:t>
            </w:r>
            <w:proofErr w:type="spellStart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Minessota</w:t>
            </w:r>
            <w:proofErr w:type="spellEnd"/>
            <w:r w:rsidRPr="00BB43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USA. </w:t>
            </w: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 American </w:t>
            </w: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Phytopathological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Society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B43A0">
              <w:rPr>
                <w:rFonts w:ascii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Cepeda S. M.1998. Prácticas de fitopatología agrícola. </w:t>
            </w:r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México: </w:t>
            </w:r>
            <w:proofErr w:type="spellStart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Trillas</w:t>
            </w:r>
            <w:proofErr w:type="spellEnd"/>
            <w:r w:rsidRPr="0003474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Style w:val="Hipervnculo"/>
                <w:rFonts w:ascii="Times New Roman" w:hAnsi="Times New Roman" w:cs="Times New Roman"/>
                <w:sz w:val="20"/>
                <w:szCs w:val="20"/>
              </w:rPr>
            </w:pPr>
            <w:r w:rsidRPr="000347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Cuervo. U. Y., Espadas R. M., </w:t>
            </w: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Zita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 P. G. A. (S/F). Fitopatología Manual de Prácticas de Ingeniería Agrícola. Recuperado de: </w:t>
            </w:r>
            <w:hyperlink r:id="rId8" w:history="1">
              <w:r w:rsidRPr="0003474A">
                <w:rPr>
                  <w:rStyle w:val="Hipervnculo"/>
                  <w:rFonts w:ascii="Times New Roman" w:hAnsi="Times New Roman" w:cs="Times New Roman"/>
                  <w:sz w:val="20"/>
                  <w:szCs w:val="20"/>
                </w:rPr>
                <w:t>http://asesorias.cuautitlan2.unam.mx/fondo_editorial/comite_editorial/manuales/Fitopatologia.pdf</w:t>
              </w:r>
            </w:hyperlink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García C. G. (2009). Manual de técnicas para el aislamiento, identificación y caracterización de hongos y nematodos. México. Instituto Politécnico Nacional</w:t>
            </w:r>
          </w:p>
          <w:p w:rsidR="000E310A" w:rsidRPr="0003474A" w:rsidRDefault="000E310A" w:rsidP="006E0AB3">
            <w:pPr>
              <w:pStyle w:val="Prrafode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Rodríguez M. Ma. De L. (2011). Enfermedades bacterianas en Hortalizas. </w:t>
            </w:r>
            <w:proofErr w:type="gram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1ª reimpresión). México. Universidad Autónoma de Chapingo</w:t>
            </w:r>
          </w:p>
          <w:p w:rsidR="000E310A" w:rsidRDefault="000E310A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Muiiaz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 R. and </w:t>
            </w:r>
            <w:proofErr w:type="spell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Pitty</w:t>
            </w:r>
            <w:proofErr w:type="spell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 xml:space="preserve"> A. (2000) Guía fotográfica para la identificación de malezas (</w:t>
            </w:r>
            <w:proofErr w:type="gramStart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4ª  reimpresión</w:t>
            </w:r>
            <w:proofErr w:type="gramEnd"/>
            <w:r w:rsidRPr="0003474A">
              <w:rPr>
                <w:rFonts w:ascii="Times New Roman" w:hAnsi="Times New Roman" w:cs="Times New Roman"/>
                <w:sz w:val="20"/>
                <w:szCs w:val="20"/>
              </w:rPr>
              <w:t>). Honduras. Escuela Agrícola Panamericana, Departamento de protección Vegetal.</w:t>
            </w:r>
          </w:p>
          <w:p w:rsidR="00A80CC2" w:rsidRPr="0056443C" w:rsidRDefault="0056443C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Dirección General de Sanidad Vegetal. Centro Nacional de Referencia Fitosanitaria. (19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Nov.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2024). Fichas técnicas, tomadas de: </w:t>
            </w:r>
            <w:r>
              <w:t xml:space="preserve"> </w:t>
            </w:r>
            <w:hyperlink r:id="rId9" w:history="1">
              <w:r w:rsidRPr="0056443C">
                <w:rPr>
                  <w:rStyle w:val="Hipervnculo"/>
                  <w:sz w:val="20"/>
                  <w:szCs w:val="20"/>
                </w:rPr>
                <w:t>Fichas técnicas Centro Nacional de Referencia Fitosanitaria | Servicio Nacional de Sanidad, Inocuidad y Calidad Agroalimentaria | Gobierno | gob.mx</w:t>
              </w:r>
            </w:hyperlink>
          </w:p>
          <w:p w:rsidR="0056443C" w:rsidRPr="0056443C" w:rsidRDefault="0056443C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Dirección General de Sanidad Vegetal. Centro Nacional de Referencia Fitosanitaria. (19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Nov.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2024). Protocolo de Diagnóstico (2019). Tomado de: </w:t>
            </w:r>
            <w:r>
              <w:t xml:space="preserve"> </w:t>
            </w:r>
            <w:hyperlink r:id="rId10" w:history="1">
              <w:r w:rsidRPr="0056443C">
                <w:rPr>
                  <w:rStyle w:val="Hipervnculo"/>
                  <w:sz w:val="20"/>
                  <w:szCs w:val="20"/>
                </w:rPr>
                <w:t>Protocolos de diagnóstico | Servicio Nacional de Sanidad, Inocuidad y Calidad Agroalimentaria | Gobierno | gob.mx</w:t>
              </w:r>
            </w:hyperlink>
          </w:p>
          <w:p w:rsidR="0056443C" w:rsidRPr="007055C3" w:rsidRDefault="0056443C" w:rsidP="006E0AB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Dirección General de Sanidad Vegetal. Centro Nacional de Referencia Fitosanitaria. (19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Nov.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2024). Manuales operativos de vigilancia Epidemiológica Fitosanitaria</w:t>
            </w:r>
            <w:r w:rsidR="007055C3">
              <w:rPr>
                <w:rFonts w:ascii="Times New Roman" w:hAnsi="Times New Roman" w:cs="Times New Roman"/>
                <w:sz w:val="20"/>
                <w:szCs w:val="20"/>
              </w:rPr>
              <w:t xml:space="preserve">. Tomado de: </w:t>
            </w:r>
            <w:r w:rsidR="007055C3">
              <w:t xml:space="preserve"> </w:t>
            </w:r>
            <w:hyperlink r:id="rId11" w:history="1">
              <w:r w:rsidR="007055C3" w:rsidRPr="007055C3">
                <w:rPr>
                  <w:rStyle w:val="Hipervnculo"/>
                  <w:sz w:val="20"/>
                  <w:szCs w:val="20"/>
                </w:rPr>
                <w:t>Manuales operativos del Programa de Vigilancia Epidemiológica Fitosanitaria | Servicio Nacional de Sanidad, Inocuidad y Calidad Agroalimentaria | Gobierno | gob.mx</w:t>
              </w:r>
            </w:hyperlink>
          </w:p>
          <w:p w:rsidR="000E310A" w:rsidRPr="00101C6D" w:rsidRDefault="000E310A" w:rsidP="006E0AB3">
            <w:pPr>
              <w:pStyle w:val="Prrafodelista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310A" w:rsidRDefault="000E310A" w:rsidP="007A2810">
      <w:pPr>
        <w:rPr>
          <w:rFonts w:ascii="Arial" w:hAnsi="Arial" w:cs="Arial"/>
          <w:b/>
          <w:sz w:val="28"/>
          <w:szCs w:val="28"/>
          <w:u w:val="single"/>
        </w:rPr>
      </w:pPr>
    </w:p>
    <w:p w:rsidR="000E310A" w:rsidRPr="00023311" w:rsidRDefault="000E310A" w:rsidP="007A2810">
      <w:pPr>
        <w:rPr>
          <w:rFonts w:ascii="Arial" w:hAnsi="Arial" w:cs="Arial"/>
          <w:b/>
          <w:sz w:val="28"/>
          <w:szCs w:val="28"/>
          <w:u w:val="single"/>
        </w:rPr>
      </w:pPr>
    </w:p>
    <w:p w:rsidR="006B3CE4" w:rsidRPr="00023311" w:rsidRDefault="006B3CE4">
      <w:pPr>
        <w:rPr>
          <w:rFonts w:ascii="Arial" w:hAnsi="Arial" w:cs="Arial"/>
        </w:rPr>
      </w:pPr>
    </w:p>
    <w:p w:rsidR="000E310A" w:rsidRDefault="000E310A"/>
    <w:p w:rsidR="004B0D83" w:rsidRDefault="00A31B4E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EC8E471" wp14:editId="2BF0B565">
            <wp:simplePos x="0" y="0"/>
            <wp:positionH relativeFrom="page">
              <wp:align>left</wp:align>
            </wp:positionH>
            <wp:positionV relativeFrom="paragraph">
              <wp:posOffset>5003539</wp:posOffset>
            </wp:positionV>
            <wp:extent cx="7717491" cy="201953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" t="75898" r="1081" b="3979"/>
                    <a:stretch/>
                  </pic:blipFill>
                  <pic:spPr bwMode="auto">
                    <a:xfrm>
                      <a:off x="0" y="0"/>
                      <a:ext cx="7717491" cy="201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0D83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41F" w:rsidRDefault="0078641F" w:rsidP="00A31B4E">
      <w:pPr>
        <w:spacing w:after="0" w:line="240" w:lineRule="auto"/>
      </w:pPr>
      <w:r>
        <w:separator/>
      </w:r>
    </w:p>
  </w:endnote>
  <w:endnote w:type="continuationSeparator" w:id="0">
    <w:p w:rsidR="0078641F" w:rsidRDefault="0078641F" w:rsidP="00A3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4E" w:rsidRDefault="00A31B4E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4985BF9" wp14:editId="440D4E34">
          <wp:simplePos x="0" y="0"/>
          <wp:positionH relativeFrom="page">
            <wp:posOffset>5610</wp:posOffset>
          </wp:positionH>
          <wp:positionV relativeFrom="paragraph">
            <wp:posOffset>205269</wp:posOffset>
          </wp:positionV>
          <wp:extent cx="7783195" cy="336343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911"/>
                  <a:stretch/>
                </pic:blipFill>
                <pic:spPr bwMode="auto">
                  <a:xfrm>
                    <a:off x="0" y="0"/>
                    <a:ext cx="7811231" cy="337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41F" w:rsidRDefault="0078641F" w:rsidP="00A31B4E">
      <w:pPr>
        <w:spacing w:after="0" w:line="240" w:lineRule="auto"/>
      </w:pPr>
      <w:r>
        <w:separator/>
      </w:r>
    </w:p>
  </w:footnote>
  <w:footnote w:type="continuationSeparator" w:id="0">
    <w:p w:rsidR="0078641F" w:rsidRDefault="0078641F" w:rsidP="00A3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0A" w:rsidRDefault="000E310A">
    <w:pPr>
      <w:pStyle w:val="Encabezado"/>
    </w:pPr>
    <w:r w:rsidRPr="00023311">
      <w:rPr>
        <w:rFonts w:ascii="Arial" w:hAnsi="Arial" w:cs="Arial"/>
        <w:noProof/>
        <w:lang w:val="en-US"/>
      </w:rPr>
      <w:drawing>
        <wp:inline distT="0" distB="0" distL="0" distR="0" wp14:anchorId="52186021" wp14:editId="0C2CBE1D">
          <wp:extent cx="903181" cy="894868"/>
          <wp:effectExtent l="0" t="0" r="0" b="635"/>
          <wp:docPr id="4" name="Imagen 4" descr="G:\OneDrive\OneDrive - Universidad de La Ciénega del Estado de Michoacán de Ocampo\Escritorio\ucemic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OneDrive\OneDrive - Universidad de La Ciénega del Estado de Michoacán de Ocampo\Escritorio\ucemic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020" cy="89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42266"/>
    <w:multiLevelType w:val="hybridMultilevel"/>
    <w:tmpl w:val="705271CA"/>
    <w:lvl w:ilvl="0" w:tplc="C1A08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83"/>
    <w:rsid w:val="0001479B"/>
    <w:rsid w:val="00023311"/>
    <w:rsid w:val="00081760"/>
    <w:rsid w:val="000E310A"/>
    <w:rsid w:val="001D48BB"/>
    <w:rsid w:val="001E15B8"/>
    <w:rsid w:val="00253BD7"/>
    <w:rsid w:val="002C0921"/>
    <w:rsid w:val="002D7D2E"/>
    <w:rsid w:val="003929A2"/>
    <w:rsid w:val="0049408E"/>
    <w:rsid w:val="004B0D83"/>
    <w:rsid w:val="0056443C"/>
    <w:rsid w:val="00577953"/>
    <w:rsid w:val="005958CE"/>
    <w:rsid w:val="006B3CE4"/>
    <w:rsid w:val="007055C3"/>
    <w:rsid w:val="0078641F"/>
    <w:rsid w:val="007A2810"/>
    <w:rsid w:val="00A31B4E"/>
    <w:rsid w:val="00A80CC2"/>
    <w:rsid w:val="00AB06FD"/>
    <w:rsid w:val="00B207D1"/>
    <w:rsid w:val="00B73CF3"/>
    <w:rsid w:val="00BB43A0"/>
    <w:rsid w:val="00BE6BCE"/>
    <w:rsid w:val="00C12A01"/>
    <w:rsid w:val="00D61799"/>
    <w:rsid w:val="00D66DE8"/>
    <w:rsid w:val="00DC73B4"/>
    <w:rsid w:val="00E21B7A"/>
    <w:rsid w:val="00E72C19"/>
    <w:rsid w:val="00E828A5"/>
    <w:rsid w:val="00FA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DCE1C-4227-4BD7-81F5-CE39AC0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B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4E"/>
  </w:style>
  <w:style w:type="paragraph" w:styleId="Piedepgina">
    <w:name w:val="footer"/>
    <w:basedOn w:val="Normal"/>
    <w:link w:val="PiedepginaCar"/>
    <w:uiPriority w:val="99"/>
    <w:unhideWhenUsed/>
    <w:rsid w:val="00A31B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4E"/>
  </w:style>
  <w:style w:type="paragraph" w:styleId="Prrafodelista">
    <w:name w:val="List Paragraph"/>
    <w:basedOn w:val="Normal"/>
    <w:uiPriority w:val="34"/>
    <w:qFormat/>
    <w:rsid w:val="000E310A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310A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253BD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1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1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esorias.cuautitlan2.unam.mx/fondo_editorial/comite_editorial/manuales/Fitopatologia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ros.plus/fitopatologia/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b.mx/senasica/documentos/manuales-operativos-del-pvef?state=publishe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b.mx/senasica/documentos/protocolos-de-diagnosti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.mx/senasica/documentos/fichas-tecnicas-cnr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AM</dc:creator>
  <cp:keywords/>
  <dc:description/>
  <cp:lastModifiedBy>UCEMICH</cp:lastModifiedBy>
  <cp:revision>5</cp:revision>
  <cp:lastPrinted>2026-08-05T20:08:00Z</cp:lastPrinted>
  <dcterms:created xsi:type="dcterms:W3CDTF">2026-08-05T14:34:00Z</dcterms:created>
  <dcterms:modified xsi:type="dcterms:W3CDTF">2026-08-05T20:25:00Z</dcterms:modified>
</cp:coreProperties>
</file>